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144E8E">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144E8E">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sidRPr="00B72E01">
        <w:rPr>
          <w:b/>
          <w:sz w:val="28"/>
          <w:szCs w:val="28"/>
          <w:lang w:val="it-IT"/>
        </w:rPr>
        <w:t>RO/201</w:t>
      </w:r>
      <w:r w:rsidR="00144E8E" w:rsidRPr="00B72E01">
        <w:rPr>
          <w:b/>
          <w:sz w:val="28"/>
          <w:szCs w:val="28"/>
          <w:lang w:val="it-IT"/>
        </w:rPr>
        <w:t>9</w:t>
      </w:r>
      <w:r w:rsidRPr="00B72E01">
        <w:rPr>
          <w:b/>
          <w:sz w:val="28"/>
          <w:szCs w:val="28"/>
          <w:lang w:val="it-IT"/>
        </w:rPr>
        <w:t>/01</w:t>
      </w:r>
      <w:r w:rsidR="00B72E01" w:rsidRPr="00B72E01">
        <w:rPr>
          <w:b/>
          <w:sz w:val="28"/>
          <w:szCs w:val="28"/>
          <w:lang w:val="it-IT"/>
        </w:rPr>
        <w:t>85</w:t>
      </w:r>
      <w:r w:rsidRPr="00B72E01">
        <w:rPr>
          <w:b/>
          <w:sz w:val="28"/>
          <w:szCs w:val="28"/>
          <w:lang w:val="it-IT"/>
        </w:rPr>
        <w:t>/</w:t>
      </w:r>
      <w:r w:rsidRPr="00631E8B">
        <w:rPr>
          <w:b/>
          <w:sz w:val="28"/>
          <w:szCs w:val="28"/>
          <w:lang w:val="it-IT"/>
        </w:rPr>
        <w:t>MRA/</w:t>
      </w:r>
      <w:r w:rsidR="000D2C9E">
        <w:rPr>
          <w:b/>
          <w:sz w:val="28"/>
          <w:szCs w:val="28"/>
        </w:rPr>
        <w:t>ES/AA-2013-14-00109</w:t>
      </w:r>
    </w:p>
    <w:p w:rsidR="00B66405" w:rsidRPr="007707AC" w:rsidRDefault="00B66405" w:rsidP="00144E8E">
      <w:pPr>
        <w:jc w:val="center"/>
        <w:rPr>
          <w:sz w:val="28"/>
          <w:szCs w:val="28"/>
          <w:lang w:val="ro-RO"/>
        </w:rPr>
      </w:pPr>
    </w:p>
    <w:p w:rsidR="00B66405" w:rsidRDefault="00B66405" w:rsidP="00144E8E">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144E8E">
        <w:rPr>
          <w:rFonts w:ascii="Times New Roman" w:hAnsi="Times New Roman" w:cs="Times New Roman"/>
          <w:lang w:val="ro-RO"/>
        </w:rPr>
        <w:t>04.03.2019</w:t>
      </w:r>
      <w:r w:rsidRPr="007707AC">
        <w:rPr>
          <w:rFonts w:ascii="Times New Roman" w:hAnsi="Times New Roman" w:cs="Times New Roman"/>
          <w:lang w:val="ro-RO"/>
        </w:rPr>
        <w:t>, a decis că produsul biocid poate fi plasat pe piaţă în România, conform prevederilor legale în vigoare.</w:t>
      </w:r>
    </w:p>
    <w:p w:rsidR="00144E8E" w:rsidRPr="007707AC" w:rsidRDefault="00144E8E" w:rsidP="00144E8E">
      <w:pPr>
        <w:pStyle w:val="Default"/>
        <w:ind w:right="49" w:firstLine="567"/>
        <w:jc w:val="both"/>
        <w:rPr>
          <w:rFonts w:ascii="Times New Roman" w:hAnsi="Times New Roman" w:cs="Times New Roman"/>
          <w:lang w:val="ro-RO"/>
        </w:rPr>
      </w:pPr>
    </w:p>
    <w:p w:rsidR="00B66405" w:rsidRPr="007707AC" w:rsidRDefault="00B66405" w:rsidP="00144E8E">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144E8E">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144E8E">
            <w:pPr>
              <w:numPr>
                <w:ilvl w:val="0"/>
                <w:numId w:val="1"/>
              </w:numPr>
              <w:rPr>
                <w:bCs/>
                <w:lang w:val="ro-RO"/>
              </w:rPr>
            </w:pPr>
            <w:r w:rsidRPr="007707AC">
              <w:rPr>
                <w:lang w:val="ro-RO"/>
              </w:rPr>
              <w:t>Statul membru al Uniunii Europene emitent:</w:t>
            </w:r>
            <w:r w:rsidR="00DA7192" w:rsidRPr="007707AC">
              <w:rPr>
                <w:bCs/>
                <w:lang w:val="pt-BR"/>
              </w:rPr>
              <w:t xml:space="preserve"> </w:t>
            </w:r>
            <w:r w:rsidR="00262400">
              <w:rPr>
                <w:bCs/>
                <w:lang w:val="pt-BR"/>
              </w:rPr>
              <w:t>SPANIA</w:t>
            </w:r>
          </w:p>
          <w:p w:rsidR="00B66405" w:rsidRPr="007707AC" w:rsidRDefault="002D65DA" w:rsidP="00B72E01">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DA7192" w:rsidRPr="007707AC">
              <w:t xml:space="preserve"> </w:t>
            </w:r>
            <w:r w:rsidR="000D2C9E" w:rsidRPr="000D2C9E">
              <w:rPr>
                <w:b/>
              </w:rPr>
              <w:t>ES/AA-2013-14-00109</w:t>
            </w:r>
          </w:p>
        </w:tc>
      </w:tr>
    </w:tbl>
    <w:p w:rsidR="00B66405" w:rsidRPr="007707AC" w:rsidRDefault="00B66405" w:rsidP="00144E8E">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B72E01">
        <w:rPr>
          <w:b/>
          <w:color w:val="000000"/>
          <w:lang w:val="ro-RO"/>
        </w:rPr>
        <w:t>03.04.2019</w:t>
      </w:r>
      <w:r w:rsidRPr="007707AC">
        <w:rPr>
          <w:b/>
          <w:color w:val="000000"/>
          <w:lang w:val="ro-RO"/>
        </w:rPr>
        <w:t xml:space="preserve"> </w:t>
      </w:r>
    </w:p>
    <w:p w:rsidR="00B66405" w:rsidRDefault="00B66405" w:rsidP="00144E8E">
      <w:pPr>
        <w:rPr>
          <w:b/>
          <w:color w:val="FF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bookmarkStart w:id="0" w:name="_GoBack"/>
      <w:bookmarkEnd w:id="0"/>
      <w:r w:rsidR="00DA7192" w:rsidRPr="007707AC">
        <w:rPr>
          <w:b/>
          <w:color w:val="000000"/>
          <w:lang w:val="ro-RO"/>
        </w:rPr>
        <w:t xml:space="preserve">: </w:t>
      </w:r>
      <w:r w:rsidR="007D7B63" w:rsidRPr="000C7A1D">
        <w:rPr>
          <w:b/>
          <w:color w:val="FF0000"/>
          <w:lang w:val="it-IT"/>
        </w:rPr>
        <w:t>0</w:t>
      </w:r>
      <w:r w:rsidR="00A03395" w:rsidRPr="000C7A1D">
        <w:rPr>
          <w:b/>
          <w:color w:val="FF0000"/>
          <w:lang w:val="it-IT"/>
        </w:rPr>
        <w:t>1/01/20</w:t>
      </w:r>
      <w:r w:rsidR="007E261E" w:rsidRPr="000C7A1D">
        <w:rPr>
          <w:b/>
          <w:color w:val="FF0000"/>
          <w:lang w:val="it-IT"/>
        </w:rPr>
        <w:t>23</w:t>
      </w:r>
    </w:p>
    <w:p w:rsidR="00144E8E" w:rsidRPr="007707AC" w:rsidRDefault="00144E8E" w:rsidP="00144E8E">
      <w:pPr>
        <w:rPr>
          <w:b/>
          <w:color w:val="000000"/>
          <w:lang w:val="ro-RO"/>
        </w:rPr>
      </w:pPr>
    </w:p>
    <w:p w:rsidR="00B66405" w:rsidRPr="007707AC" w:rsidRDefault="00B66405" w:rsidP="00144E8E">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7951FE" w:rsidRPr="00392262" w:rsidRDefault="00385365" w:rsidP="00B72E01">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TOXIRAT  FORTE</w:t>
            </w:r>
            <w:r w:rsidR="00392262">
              <w:rPr>
                <w:b/>
                <w:lang w:val="it-IT"/>
              </w:rPr>
              <w:t xml:space="preserve"> </w:t>
            </w:r>
          </w:p>
        </w:tc>
      </w:tr>
    </w:tbl>
    <w:p w:rsidR="00B66405" w:rsidRPr="006E5D93" w:rsidRDefault="00B66405" w:rsidP="00144E8E">
      <w:pPr>
        <w:pStyle w:val="Default"/>
        <w:rPr>
          <w:rFonts w:ascii="Times New Roman" w:hAnsi="Times New Roman" w:cs="Times New Roman"/>
          <w:b/>
          <w:sz w:val="10"/>
          <w:lang w:val="ro-RO"/>
        </w:rPr>
      </w:pPr>
    </w:p>
    <w:p w:rsidR="00B66405" w:rsidRPr="007707AC" w:rsidRDefault="00B66405" w:rsidP="00144E8E">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rPr>
          <w:trHeight w:val="562"/>
        </w:trPr>
        <w:tc>
          <w:tcPr>
            <w:tcW w:w="9923" w:type="dxa"/>
          </w:tcPr>
          <w:p w:rsidR="007E261E" w:rsidRDefault="00B66405" w:rsidP="00144E8E">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sidRPr="00D26A0A">
              <w:rPr>
                <w:b/>
                <w:lang w:val="ro-RO"/>
              </w:rPr>
              <w:t xml:space="preserve">: </w:t>
            </w:r>
            <w:r w:rsidR="00D26A0A">
              <w:rPr>
                <w:b/>
                <w:lang w:val="ro-RO"/>
              </w:rPr>
              <w:t xml:space="preserve">Laboratorios Agrochem </w:t>
            </w:r>
            <w:r w:rsidR="007D7B63" w:rsidRPr="00D26A0A">
              <w:rPr>
                <w:b/>
                <w:lang w:val="ro-RO"/>
              </w:rPr>
              <w:t>S.L.</w:t>
            </w:r>
            <w:r w:rsidR="007D7B63">
              <w:rPr>
                <w:lang w:val="ro-RO"/>
              </w:rPr>
              <w:t xml:space="preserve"> </w:t>
            </w:r>
          </w:p>
          <w:p w:rsidR="00B66405" w:rsidRPr="007707AC" w:rsidRDefault="007E261E" w:rsidP="00B72E01">
            <w:pPr>
              <w:rPr>
                <w:lang w:val="ro-RO"/>
              </w:rPr>
            </w:pPr>
            <w:r>
              <w:rPr>
                <w:lang w:val="ro-RO"/>
              </w:rPr>
              <w:t>Adresa: C.Tres Rieres,</w:t>
            </w:r>
            <w:r w:rsidR="00B72E01">
              <w:rPr>
                <w:lang w:val="ro-RO"/>
              </w:rPr>
              <w:t xml:space="preserve"> </w:t>
            </w:r>
            <w:r>
              <w:rPr>
                <w:lang w:val="ro-RO"/>
              </w:rPr>
              <w:t>10 08292,</w:t>
            </w:r>
            <w:r w:rsidR="00B72E01">
              <w:rPr>
                <w:lang w:val="ro-RO"/>
              </w:rPr>
              <w:t xml:space="preserve"> </w:t>
            </w:r>
            <w:r w:rsidR="007D7B63">
              <w:rPr>
                <w:lang w:val="ro-RO"/>
              </w:rPr>
              <w:t>Esparraguera,</w:t>
            </w:r>
            <w:r w:rsidR="00B72E01">
              <w:rPr>
                <w:lang w:val="ro-RO"/>
              </w:rPr>
              <w:t xml:space="preserve"> </w:t>
            </w:r>
            <w:r w:rsidR="007D7B63">
              <w:rPr>
                <w:lang w:val="ro-RO"/>
              </w:rPr>
              <w:t>Barcelona,</w:t>
            </w:r>
            <w:r w:rsidR="00B72E01">
              <w:rPr>
                <w:lang w:val="ro-RO"/>
              </w:rPr>
              <w:t xml:space="preserve"> </w:t>
            </w:r>
            <w:r w:rsidR="007D7B63">
              <w:rPr>
                <w:lang w:val="ro-RO"/>
              </w:rPr>
              <w:t>Spania</w:t>
            </w:r>
          </w:p>
        </w:tc>
      </w:tr>
    </w:tbl>
    <w:p w:rsidR="00B66405" w:rsidRPr="007707AC" w:rsidRDefault="00B66405" w:rsidP="00144E8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0F7CD6" w:rsidRDefault="00385365" w:rsidP="00144E8E">
            <w:pPr>
              <w:rPr>
                <w:lang w:val="ro-RO"/>
              </w:rPr>
            </w:pPr>
            <w:r w:rsidRPr="007707AC">
              <w:rPr>
                <w:b/>
                <w:lang w:val="ro-RO"/>
              </w:rPr>
              <w:t>NUMELE TITULARULUI AUTORIZATIEI</w:t>
            </w:r>
            <w:r w:rsidR="007E261E">
              <w:rPr>
                <w:lang w:val="ro-RO"/>
              </w:rPr>
              <w:t xml:space="preserve"> recunoscută reciproc:</w:t>
            </w:r>
          </w:p>
          <w:p w:rsidR="006A3624" w:rsidRDefault="007D7B63" w:rsidP="00144E8E">
            <w:pPr>
              <w:rPr>
                <w:b/>
                <w:lang w:val="ro-RO"/>
              </w:rPr>
            </w:pPr>
            <w:r w:rsidRPr="00D26A0A">
              <w:rPr>
                <w:b/>
                <w:lang w:val="ro-RO"/>
              </w:rPr>
              <w:t xml:space="preserve">Laboratorios </w:t>
            </w:r>
            <w:r w:rsidR="00D26A0A">
              <w:rPr>
                <w:b/>
                <w:lang w:val="ro-RO"/>
              </w:rPr>
              <w:t xml:space="preserve">Agrochem </w:t>
            </w:r>
            <w:r w:rsidR="007E261E">
              <w:rPr>
                <w:b/>
                <w:lang w:val="ro-RO"/>
              </w:rPr>
              <w:t>S.L.</w:t>
            </w:r>
          </w:p>
          <w:p w:rsidR="007E261E" w:rsidRPr="007707AC" w:rsidRDefault="007E261E" w:rsidP="00B72E01">
            <w:pPr>
              <w:rPr>
                <w:lang w:val="ro-RO"/>
              </w:rPr>
            </w:pPr>
            <w:r w:rsidRPr="007E261E">
              <w:rPr>
                <w:lang w:val="ro-RO"/>
              </w:rPr>
              <w:t>Adresa: C.Tres Rieres,</w:t>
            </w:r>
            <w:r w:rsidR="00B72E01">
              <w:rPr>
                <w:lang w:val="ro-RO"/>
              </w:rPr>
              <w:t xml:space="preserve"> </w:t>
            </w:r>
            <w:r w:rsidRPr="007E261E">
              <w:rPr>
                <w:lang w:val="ro-RO"/>
              </w:rPr>
              <w:t>10 08292,</w:t>
            </w:r>
            <w:r w:rsidR="00B72E01">
              <w:rPr>
                <w:lang w:val="ro-RO"/>
              </w:rPr>
              <w:t xml:space="preserve"> </w:t>
            </w:r>
            <w:r w:rsidRPr="007E261E">
              <w:rPr>
                <w:lang w:val="ro-RO"/>
              </w:rPr>
              <w:t>Esparraguera,</w:t>
            </w:r>
            <w:r w:rsidR="00B72E01">
              <w:rPr>
                <w:lang w:val="ro-RO"/>
              </w:rPr>
              <w:t xml:space="preserve"> </w:t>
            </w:r>
            <w:r w:rsidRPr="007E261E">
              <w:rPr>
                <w:lang w:val="ro-RO"/>
              </w:rPr>
              <w:t>Barcelona,</w:t>
            </w:r>
            <w:r w:rsidR="00B72E01">
              <w:rPr>
                <w:lang w:val="ro-RO"/>
              </w:rPr>
              <w:t xml:space="preserve"> </w:t>
            </w:r>
            <w:r w:rsidRPr="007E261E">
              <w:rPr>
                <w:lang w:val="ro-RO"/>
              </w:rPr>
              <w:t>Spania</w:t>
            </w:r>
          </w:p>
        </w:tc>
      </w:tr>
    </w:tbl>
    <w:p w:rsidR="00B66405" w:rsidRPr="007707AC" w:rsidRDefault="00B66405" w:rsidP="00144E8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6A3624" w:rsidRDefault="00385365" w:rsidP="00144E8E">
            <w:pPr>
              <w:rPr>
                <w:lang w:val="fr-FR"/>
              </w:rPr>
            </w:pPr>
            <w:r w:rsidRPr="007707AC">
              <w:rPr>
                <w:b/>
                <w:lang w:val="ro-RO"/>
              </w:rPr>
              <w:t>NUMELE FABRICANTULUI  PRODUSULUI BIOCID</w:t>
            </w:r>
            <w:r w:rsidRPr="007707AC">
              <w:rPr>
                <w:lang w:val="ro-RO"/>
              </w:rPr>
              <w:t xml:space="preserve"> : </w:t>
            </w:r>
            <w:r w:rsidR="00764EC2" w:rsidRPr="00D26A0A">
              <w:rPr>
                <w:b/>
                <w:lang w:val="ro-RO"/>
              </w:rPr>
              <w:t>Laboratorios Agrochem</w:t>
            </w:r>
            <w:r w:rsidR="00764EC2" w:rsidRPr="00D26A0A">
              <w:rPr>
                <w:b/>
                <w:lang w:val="fr-FR"/>
              </w:rPr>
              <w:t xml:space="preserve"> </w:t>
            </w:r>
            <w:r w:rsidR="00B75A0D" w:rsidRPr="00D26A0A">
              <w:rPr>
                <w:b/>
                <w:lang w:val="fr-FR"/>
              </w:rPr>
              <w:t>S.L</w:t>
            </w:r>
            <w:r w:rsidR="00CD67EB">
              <w:rPr>
                <w:lang w:val="fr-FR"/>
              </w:rPr>
              <w:t>.</w:t>
            </w:r>
          </w:p>
          <w:p w:rsidR="00CD67EB" w:rsidRDefault="00CD67EB" w:rsidP="00144E8E">
            <w:pPr>
              <w:rPr>
                <w:lang w:val="ro-RO"/>
              </w:rPr>
            </w:pPr>
            <w:r w:rsidRPr="00CD67EB">
              <w:rPr>
                <w:lang w:val="ro-RO"/>
              </w:rPr>
              <w:t>Adresa : C.Tres Rieres,10 08292 ,Esparraguera,Barcelona,Spania</w:t>
            </w:r>
          </w:p>
          <w:p w:rsidR="00CD67EB" w:rsidRPr="007707AC" w:rsidRDefault="00CD67EB" w:rsidP="00144E8E">
            <w:pPr>
              <w:rPr>
                <w:lang w:val="fr-FR"/>
              </w:rPr>
            </w:pPr>
            <w:r>
              <w:rPr>
                <w:lang w:val="ro-RO"/>
              </w:rPr>
              <w:t xml:space="preserve">Loc de productie : </w:t>
            </w:r>
            <w:r w:rsidRPr="00CD67EB">
              <w:rPr>
                <w:lang w:val="ro-RO"/>
              </w:rPr>
              <w:t>C.Tres Rieres,10 08292 ,Esparraguera,Barcelona,Spania</w:t>
            </w:r>
          </w:p>
        </w:tc>
      </w:tr>
    </w:tbl>
    <w:p w:rsidR="003E25B6" w:rsidRPr="006E5D93" w:rsidRDefault="00B66405" w:rsidP="00144E8E">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E10648" w:rsidRDefault="00385365" w:rsidP="00144E8E">
            <w:pPr>
              <w:rPr>
                <w:b/>
                <w:lang w:val="fr-FR"/>
              </w:rPr>
            </w:pPr>
            <w:r w:rsidRPr="007707AC">
              <w:rPr>
                <w:b/>
                <w:lang w:val="ro-RO"/>
              </w:rPr>
              <w:t>NUMELE FABRICANTULUI  SUBSTANTEI ACTIVE</w:t>
            </w:r>
            <w:r w:rsidRPr="007707AC">
              <w:rPr>
                <w:lang w:val="ro-RO"/>
              </w:rPr>
              <w:t>:</w:t>
            </w:r>
            <w:r w:rsidR="00EC4992" w:rsidRPr="00EC4992">
              <w:rPr>
                <w:lang w:val="ro-RO"/>
              </w:rPr>
              <w:t xml:space="preserve"> </w:t>
            </w:r>
            <w:r w:rsidR="00EC4992" w:rsidRPr="00D26A0A">
              <w:rPr>
                <w:b/>
                <w:lang w:val="ro-RO"/>
              </w:rPr>
              <w:t>Laboratorios Agrochem</w:t>
            </w:r>
            <w:r w:rsidR="00CD67EB">
              <w:rPr>
                <w:b/>
                <w:lang w:val="fr-FR"/>
              </w:rPr>
              <w:t xml:space="preserve"> S.L.</w:t>
            </w:r>
          </w:p>
          <w:p w:rsidR="00CD67EB" w:rsidRPr="00CD67EB" w:rsidRDefault="00CD67EB" w:rsidP="00144E8E">
            <w:pPr>
              <w:rPr>
                <w:lang w:val="ro-RO"/>
              </w:rPr>
            </w:pPr>
            <w:r w:rsidRPr="00CD67EB">
              <w:rPr>
                <w:lang w:val="ro-RO"/>
              </w:rPr>
              <w:t>Adresa: C.Tres Rieres,</w:t>
            </w:r>
            <w:r w:rsidR="00B72E01">
              <w:rPr>
                <w:lang w:val="ro-RO"/>
              </w:rPr>
              <w:t xml:space="preserve"> </w:t>
            </w:r>
            <w:r w:rsidRPr="00CD67EB">
              <w:rPr>
                <w:lang w:val="ro-RO"/>
              </w:rPr>
              <w:t>10 08292,</w:t>
            </w:r>
            <w:r w:rsidR="00B72E01">
              <w:rPr>
                <w:lang w:val="ro-RO"/>
              </w:rPr>
              <w:t xml:space="preserve"> </w:t>
            </w:r>
            <w:r w:rsidRPr="00CD67EB">
              <w:rPr>
                <w:lang w:val="ro-RO"/>
              </w:rPr>
              <w:t>Esparraguera,</w:t>
            </w:r>
            <w:r w:rsidR="00B72E01">
              <w:rPr>
                <w:lang w:val="ro-RO"/>
              </w:rPr>
              <w:t xml:space="preserve"> </w:t>
            </w:r>
            <w:r w:rsidRPr="00CD67EB">
              <w:rPr>
                <w:lang w:val="ro-RO"/>
              </w:rPr>
              <w:t>Barcelona,</w:t>
            </w:r>
            <w:r w:rsidR="00B72E01">
              <w:rPr>
                <w:lang w:val="ro-RO"/>
              </w:rPr>
              <w:t xml:space="preserve"> </w:t>
            </w:r>
            <w:r w:rsidRPr="00CD67EB">
              <w:rPr>
                <w:lang w:val="ro-RO"/>
              </w:rPr>
              <w:t>Spania</w:t>
            </w:r>
          </w:p>
          <w:p w:rsidR="00CD67EB" w:rsidRPr="007707AC" w:rsidRDefault="00CD67EB" w:rsidP="00B72E01">
            <w:pPr>
              <w:rPr>
                <w:i/>
              </w:rPr>
            </w:pPr>
            <w:r w:rsidRPr="00CD67EB">
              <w:rPr>
                <w:lang w:val="ro-RO"/>
              </w:rPr>
              <w:t>Loc de productie: C.Tres Rieres,</w:t>
            </w:r>
            <w:r w:rsidR="00B72E01">
              <w:rPr>
                <w:lang w:val="ro-RO"/>
              </w:rPr>
              <w:t xml:space="preserve"> </w:t>
            </w:r>
            <w:r w:rsidRPr="00CD67EB">
              <w:rPr>
                <w:lang w:val="ro-RO"/>
              </w:rPr>
              <w:t>10 08292,</w:t>
            </w:r>
            <w:r w:rsidR="00B72E01">
              <w:rPr>
                <w:lang w:val="ro-RO"/>
              </w:rPr>
              <w:t xml:space="preserve"> </w:t>
            </w:r>
            <w:r w:rsidRPr="00CD67EB">
              <w:rPr>
                <w:lang w:val="ro-RO"/>
              </w:rPr>
              <w:t>Esparraguera,</w:t>
            </w:r>
            <w:r w:rsidR="00B72E01">
              <w:rPr>
                <w:lang w:val="ro-RO"/>
              </w:rPr>
              <w:t xml:space="preserve"> </w:t>
            </w:r>
            <w:r w:rsidRPr="00CD67EB">
              <w:rPr>
                <w:lang w:val="ro-RO"/>
              </w:rPr>
              <w:t>Barcelona,</w:t>
            </w:r>
            <w:r w:rsidR="00B72E01">
              <w:rPr>
                <w:lang w:val="ro-RO"/>
              </w:rPr>
              <w:t xml:space="preserve"> </w:t>
            </w:r>
            <w:r w:rsidRPr="00CD67EB">
              <w:rPr>
                <w:lang w:val="ro-RO"/>
              </w:rPr>
              <w:t>Spania</w:t>
            </w:r>
          </w:p>
        </w:tc>
      </w:tr>
    </w:tbl>
    <w:p w:rsidR="00144E8E" w:rsidRDefault="00144E8E" w:rsidP="00144E8E">
      <w:pPr>
        <w:pStyle w:val="NoSpacing"/>
        <w:rPr>
          <w:b/>
          <w:lang w:val="ro-RO"/>
        </w:rPr>
      </w:pPr>
    </w:p>
    <w:p w:rsidR="00B66405" w:rsidRPr="00D26A0A" w:rsidRDefault="00B66405" w:rsidP="00144E8E">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B72E01">
            <w:pPr>
              <w:pStyle w:val="NoSpacing"/>
              <w:rPr>
                <w:lang w:val="ro-RO"/>
              </w:rPr>
            </w:pPr>
            <w:r w:rsidRPr="008430D4">
              <w:rPr>
                <w:b/>
                <w:lang w:val="ro-RO"/>
              </w:rPr>
              <w:t>TIPUL DE PRODUS</w:t>
            </w:r>
            <w:r w:rsidR="00385365" w:rsidRPr="007707AC">
              <w:rPr>
                <w:lang w:val="ro-RO"/>
              </w:rPr>
              <w:t xml:space="preserve">: </w:t>
            </w:r>
            <w:r w:rsidR="00392262">
              <w:rPr>
                <w:lang w:val="fr-FR"/>
              </w:rPr>
              <w:t>TP</w:t>
            </w:r>
            <w:r w:rsidR="00D27580" w:rsidRPr="007707AC">
              <w:rPr>
                <w:lang w:val="fr-FR"/>
              </w:rPr>
              <w:t>14</w:t>
            </w:r>
            <w:r w:rsidR="00B72E01">
              <w:rPr>
                <w:lang w:val="fr-FR"/>
              </w:rPr>
              <w:t xml:space="preserve"> </w:t>
            </w:r>
            <w:r w:rsidR="00392262">
              <w:rPr>
                <w:lang w:val="fr-FR"/>
              </w:rPr>
              <w:t>-</w:t>
            </w:r>
            <w:r w:rsidR="00B72E01">
              <w:rPr>
                <w:lang w:val="fr-FR"/>
              </w:rPr>
              <w:t xml:space="preserve"> </w:t>
            </w:r>
            <w:proofErr w:type="spellStart"/>
            <w:r w:rsidR="00392262">
              <w:rPr>
                <w:lang w:val="fr-FR"/>
              </w:rPr>
              <w:t>Rodenticide</w:t>
            </w:r>
            <w:proofErr w:type="spellEnd"/>
          </w:p>
        </w:tc>
      </w:tr>
    </w:tbl>
    <w:p w:rsidR="00144E8E" w:rsidRDefault="00144E8E" w:rsidP="00144E8E">
      <w:pPr>
        <w:pStyle w:val="Default"/>
        <w:rPr>
          <w:rFonts w:ascii="Times New Roman" w:hAnsi="Times New Roman" w:cs="Times New Roman"/>
          <w:b/>
          <w:lang w:val="ro-RO"/>
        </w:rPr>
      </w:pPr>
    </w:p>
    <w:p w:rsidR="00B66405" w:rsidRPr="007707AC" w:rsidRDefault="00B66405" w:rsidP="00144E8E">
      <w:pPr>
        <w:pStyle w:val="Default"/>
        <w:rPr>
          <w:rFonts w:ascii="Times New Roman" w:hAnsi="Times New Roman" w:cs="Times New Roman"/>
          <w:b/>
          <w:lang w:val="ro-RO"/>
        </w:rPr>
      </w:pPr>
      <w:r w:rsidRPr="007707AC">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886D21" w:rsidRDefault="00B66405" w:rsidP="00144E8E">
            <w:pPr>
              <w:rPr>
                <w:lang w:val="ro-RO"/>
              </w:rPr>
            </w:pPr>
            <w:r w:rsidRPr="007707AC">
              <w:rPr>
                <w:b/>
                <w:lang w:val="ro-RO"/>
              </w:rPr>
              <w:t>CATEGORIILE DE UTILIZATORI</w:t>
            </w:r>
            <w:r w:rsidR="00E917F6">
              <w:rPr>
                <w:lang w:val="ro-RO"/>
              </w:rPr>
              <w:t xml:space="preserve">: </w:t>
            </w:r>
            <w:r w:rsidR="001A302A">
              <w:rPr>
                <w:lang w:val="ro-RO"/>
              </w:rPr>
              <w:t>profesionisti</w:t>
            </w:r>
            <w:r w:rsidR="001A302A" w:rsidRPr="001A302A">
              <w:rPr>
                <w:lang w:val="ro-RO"/>
              </w:rPr>
              <w:t xml:space="preserve"> instruit</w:t>
            </w:r>
            <w:r w:rsidR="001A302A">
              <w:rPr>
                <w:lang w:val="ro-RO"/>
              </w:rPr>
              <w:t>i</w:t>
            </w:r>
            <w:r w:rsidR="00253915">
              <w:rPr>
                <w:lang w:val="ro-RO"/>
              </w:rPr>
              <w:t>, profesionisti</w:t>
            </w:r>
            <w:r w:rsidR="001A302A" w:rsidRPr="001A302A">
              <w:rPr>
                <w:lang w:val="ro-RO"/>
              </w:rPr>
              <w:tab/>
            </w:r>
          </w:p>
        </w:tc>
      </w:tr>
    </w:tbl>
    <w:p w:rsidR="008B7B4A" w:rsidRDefault="008B7B4A" w:rsidP="00144E8E">
      <w:pPr>
        <w:pStyle w:val="Default"/>
        <w:rPr>
          <w:rFonts w:ascii="Times New Roman" w:hAnsi="Times New Roman" w:cs="Times New Roman"/>
          <w:b/>
          <w:lang w:val="ro-RO"/>
        </w:rPr>
      </w:pPr>
    </w:p>
    <w:p w:rsidR="00B66405" w:rsidRPr="007707AC" w:rsidRDefault="00B66405" w:rsidP="00144E8E">
      <w:pPr>
        <w:pStyle w:val="Default"/>
        <w:rPr>
          <w:rFonts w:ascii="Times New Roman" w:hAnsi="Times New Roman" w:cs="Times New Roman"/>
          <w:b/>
          <w:lang w:val="ro-RO"/>
        </w:rPr>
      </w:pPr>
      <w:r w:rsidRPr="007707A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642E34" w:rsidRPr="00642E34" w:rsidRDefault="00B66405" w:rsidP="00B72E01">
            <w:pPr>
              <w:pStyle w:val="CM4"/>
              <w:rPr>
                <w:rFonts w:cs="EUAlbertina"/>
                <w:color w:val="000000"/>
                <w:lang w:val="ro-RO"/>
              </w:rPr>
            </w:pPr>
            <w:r w:rsidRPr="007707AC">
              <w:rPr>
                <w:rFonts w:ascii="Times New Roman" w:hAnsi="Times New Roman"/>
                <w:b/>
                <w:color w:val="000000"/>
                <w:lang w:val="ro-RO"/>
              </w:rPr>
              <w:t xml:space="preserve">TIPUL PREPARATULUI </w:t>
            </w:r>
            <w:r w:rsidR="00385365" w:rsidRPr="007707AC">
              <w:rPr>
                <w:rFonts w:ascii="Times New Roman" w:hAnsi="Times New Roman"/>
                <w:b/>
                <w:color w:val="000000"/>
                <w:lang w:val="ro-RO"/>
              </w:rPr>
              <w:t xml:space="preserve">: </w:t>
            </w:r>
            <w:r w:rsidR="0093080F" w:rsidRPr="0093080F">
              <w:rPr>
                <w:rFonts w:cs="EUAlbertina"/>
                <w:color w:val="000000"/>
                <w:lang w:val="ro-RO"/>
              </w:rPr>
              <w:t>este o momeală rodenticidă gata preparată sub forma de pasta, eficientă împotriva şoarecilor şi şobolanilor, după o singură ingestie. Moartea rozătoarelor se produce în câteva zile (3</w:t>
            </w:r>
            <w:r w:rsidR="0093080F" w:rsidRPr="0093080F">
              <w:rPr>
                <w:rFonts w:ascii="Cambria Math" w:hAnsi="Cambria Math" w:cs="Cambria Math"/>
                <w:color w:val="000000"/>
                <w:lang w:val="ro-RO"/>
              </w:rPr>
              <w:t>‐</w:t>
            </w:r>
            <w:r w:rsidR="0093080F" w:rsidRPr="0093080F">
              <w:rPr>
                <w:rFonts w:cs="EUAlbertina"/>
                <w:color w:val="000000"/>
                <w:lang w:val="ro-RO"/>
              </w:rPr>
              <w:t xml:space="preserve">5) de la ingerare, fără a trezi suspiciuni altor membri ai coloniei asupra momelii. Momeala este utilizată pentru controlul </w:t>
            </w:r>
            <w:r w:rsidR="0093080F" w:rsidRPr="0093080F">
              <w:rPr>
                <w:rFonts w:ascii="Cambria Math" w:hAnsi="Cambria Math" w:cs="Cambria Math"/>
                <w:color w:val="000000"/>
                <w:lang w:val="ro-RO"/>
              </w:rPr>
              <w:t>ș</w:t>
            </w:r>
            <w:r w:rsidR="0093080F" w:rsidRPr="0093080F">
              <w:rPr>
                <w:rFonts w:cs="EUAlbertina"/>
                <w:color w:val="000000"/>
                <w:lang w:val="ro-RO"/>
              </w:rPr>
              <w:t xml:space="preserve">oarecilor </w:t>
            </w:r>
            <w:r w:rsidR="00642E34">
              <w:rPr>
                <w:rFonts w:cs="EUAlbertina"/>
                <w:color w:val="000000"/>
                <w:lang w:val="ro-RO"/>
              </w:rPr>
              <w:t>de casa</w:t>
            </w:r>
            <w:r w:rsidR="00B72E01">
              <w:rPr>
                <w:rFonts w:cs="EUAlbertina"/>
                <w:color w:val="000000"/>
                <w:lang w:val="ro-RO"/>
              </w:rPr>
              <w:t xml:space="preserve"> </w:t>
            </w:r>
            <w:r w:rsidR="00642E34" w:rsidRPr="00642E34">
              <w:rPr>
                <w:rFonts w:cs="EUAlbertina"/>
                <w:i/>
                <w:color w:val="000000"/>
                <w:lang w:val="ro-RO"/>
              </w:rPr>
              <w:t xml:space="preserve">(Mus musculus) </w:t>
            </w:r>
            <w:r w:rsidR="00642E34">
              <w:rPr>
                <w:rFonts w:cs="EUAlbertina"/>
                <w:color w:val="000000"/>
                <w:lang w:val="ro-RO"/>
              </w:rPr>
              <w:t xml:space="preserve"> </w:t>
            </w:r>
            <w:r w:rsidR="0093080F" w:rsidRPr="0093080F">
              <w:rPr>
                <w:rFonts w:ascii="Cambria Math" w:hAnsi="Cambria Math" w:cs="Cambria Math"/>
                <w:color w:val="000000"/>
                <w:lang w:val="ro-RO"/>
              </w:rPr>
              <w:t>ș</w:t>
            </w:r>
            <w:r w:rsidR="0093080F" w:rsidRPr="0093080F">
              <w:rPr>
                <w:rFonts w:cs="EUAlbertina"/>
                <w:color w:val="000000"/>
                <w:lang w:val="ro-RO"/>
              </w:rPr>
              <w:t xml:space="preserve">i </w:t>
            </w:r>
            <w:r w:rsidR="0093080F" w:rsidRPr="0093080F">
              <w:rPr>
                <w:rFonts w:ascii="Times New Roman" w:hAnsi="Times New Roman"/>
                <w:color w:val="000000"/>
                <w:lang w:val="ro-RO"/>
              </w:rPr>
              <w:t>ş</w:t>
            </w:r>
            <w:r w:rsidR="0093080F" w:rsidRPr="0093080F">
              <w:rPr>
                <w:rFonts w:cs="EUAlbertina"/>
                <w:color w:val="000000"/>
                <w:lang w:val="ro-RO"/>
              </w:rPr>
              <w:t>obolanilor</w:t>
            </w:r>
            <w:r w:rsidR="00B72E01">
              <w:rPr>
                <w:rFonts w:cs="EUAlbertina"/>
                <w:color w:val="000000"/>
                <w:lang w:val="ro-RO"/>
              </w:rPr>
              <w:t xml:space="preserve"> </w:t>
            </w:r>
            <w:r w:rsidR="00642E34">
              <w:rPr>
                <w:rFonts w:cs="EUAlbertina"/>
                <w:color w:val="000000"/>
                <w:lang w:val="ro-RO"/>
              </w:rPr>
              <w:t>(</w:t>
            </w:r>
            <w:r w:rsidR="00642E34" w:rsidRPr="00642E34">
              <w:rPr>
                <w:rFonts w:cs="EUAlbertina"/>
                <w:i/>
                <w:color w:val="000000"/>
                <w:lang w:val="ro-RO"/>
              </w:rPr>
              <w:t>Rattus norvegicus</w:t>
            </w:r>
            <w:r w:rsidR="00642E34">
              <w:rPr>
                <w:rFonts w:cs="EUAlbertina"/>
                <w:color w:val="000000"/>
                <w:lang w:val="ro-RO"/>
              </w:rPr>
              <w:t>)</w:t>
            </w:r>
            <w:r w:rsidR="0093080F" w:rsidRPr="0093080F">
              <w:rPr>
                <w:rFonts w:cs="EUAlbertina"/>
                <w:color w:val="000000"/>
                <w:lang w:val="ro-RO"/>
              </w:rPr>
              <w:t xml:space="preserve">, </w:t>
            </w:r>
            <w:r w:rsidR="00642E34" w:rsidRPr="00642E34">
              <w:rPr>
                <w:rFonts w:cs="EUAlbertina"/>
                <w:color w:val="000000"/>
                <w:lang w:val="ro-RO"/>
              </w:rPr>
              <w:t>în toate etapele de dezvoltare</w:t>
            </w:r>
            <w:r w:rsidR="00642E34">
              <w:rPr>
                <w:rFonts w:cs="EUAlbertina"/>
                <w:color w:val="000000"/>
                <w:lang w:val="ro-RO"/>
              </w:rPr>
              <w:t xml:space="preserve">, </w:t>
            </w:r>
            <w:r w:rsidR="0093080F" w:rsidRPr="0093080F">
              <w:rPr>
                <w:rFonts w:ascii="Times New Roman" w:hAnsi="Times New Roman"/>
                <w:color w:val="000000"/>
                <w:lang w:val="ro-RO"/>
              </w:rPr>
              <w:t>î</w:t>
            </w:r>
            <w:r w:rsidR="0093080F" w:rsidRPr="0093080F">
              <w:rPr>
                <w:rFonts w:cs="EUAlbertina"/>
                <w:color w:val="000000"/>
                <w:lang w:val="ro-RO"/>
              </w:rPr>
              <w:t xml:space="preserve">n </w:t>
            </w:r>
            <w:r w:rsidR="0093080F" w:rsidRPr="0093080F">
              <w:rPr>
                <w:rFonts w:ascii="Times New Roman" w:hAnsi="Times New Roman"/>
                <w:color w:val="000000"/>
                <w:lang w:val="ro-RO"/>
              </w:rPr>
              <w:t>ş</w:t>
            </w:r>
            <w:r w:rsidR="0093080F" w:rsidRPr="0093080F">
              <w:rPr>
                <w:rFonts w:cs="EUAlbertina"/>
                <w:color w:val="000000"/>
                <w:lang w:val="ro-RO"/>
              </w:rPr>
              <w:t>i pe l</w:t>
            </w:r>
            <w:r w:rsidR="0093080F" w:rsidRPr="0093080F">
              <w:rPr>
                <w:rFonts w:ascii="Times New Roman" w:hAnsi="Times New Roman"/>
                <w:color w:val="000000"/>
                <w:lang w:val="ro-RO"/>
              </w:rPr>
              <w:t>â</w:t>
            </w:r>
            <w:r w:rsidR="0093080F" w:rsidRPr="0093080F">
              <w:rPr>
                <w:rFonts w:cs="EUAlbertina"/>
                <w:color w:val="000000"/>
                <w:lang w:val="ro-RO"/>
              </w:rPr>
              <w:t>ng</w:t>
            </w:r>
            <w:r w:rsidR="0093080F" w:rsidRPr="0093080F">
              <w:rPr>
                <w:rFonts w:ascii="Times New Roman" w:hAnsi="Times New Roman"/>
                <w:color w:val="000000"/>
                <w:lang w:val="ro-RO"/>
              </w:rPr>
              <w:t>ă</w:t>
            </w:r>
            <w:r w:rsidR="0093080F" w:rsidRPr="0093080F">
              <w:rPr>
                <w:rFonts w:cs="EUAlbertina"/>
                <w:color w:val="000000"/>
                <w:lang w:val="ro-RO"/>
              </w:rPr>
              <w:t xml:space="preserve"> case şi clădiri în general.</w:t>
            </w:r>
            <w:r w:rsidR="00213842" w:rsidRPr="00213842">
              <w:rPr>
                <w:noProof/>
                <w:lang w:val="ro-RO"/>
              </w:rPr>
              <w:t xml:space="preserve"> </w:t>
            </w:r>
            <w:r w:rsidR="00B72E01">
              <w:rPr>
                <w:rFonts w:cs="EUAlbertina"/>
                <w:color w:val="000000"/>
                <w:lang w:val="ro-RO"/>
              </w:rPr>
              <w:t>Momeala</w:t>
            </w:r>
            <w:r w:rsidR="00B72E01" w:rsidRPr="00213842">
              <w:rPr>
                <w:rFonts w:cs="EUAlbertina"/>
                <w:color w:val="000000"/>
                <w:lang w:val="ro-RO"/>
              </w:rPr>
              <w:t xml:space="preserve"> </w:t>
            </w:r>
            <w:r w:rsidR="00213842" w:rsidRPr="00213842">
              <w:rPr>
                <w:rFonts w:cs="EUAlbertina"/>
                <w:color w:val="000000"/>
                <w:lang w:val="ro-RO"/>
              </w:rPr>
              <w:t>din pasta proaspata, gata de folosire, plăcută la gust pentru toate speciile de rozătoare care sunt enumerate la instrucţiuni.</w:t>
            </w:r>
            <w:r w:rsidR="00213842" w:rsidRPr="00213842">
              <w:rPr>
                <w:rFonts w:cs="EUAlbertina"/>
                <w:b/>
                <w:color w:val="000000"/>
                <w:lang w:val="ro-RO"/>
              </w:rPr>
              <w:t xml:space="preserve"> </w:t>
            </w:r>
            <w:r w:rsidR="00213842" w:rsidRPr="00213842">
              <w:rPr>
                <w:rFonts w:cs="EUAlbertina"/>
                <w:color w:val="000000"/>
                <w:lang w:val="ro-RO"/>
              </w:rPr>
              <w:t>Produsul nu alarmează şi nu dă de bănuit celorlalţi mem</w:t>
            </w:r>
            <w:r w:rsidR="00213842">
              <w:rPr>
                <w:rFonts w:cs="EUAlbertina"/>
                <w:color w:val="000000"/>
                <w:lang w:val="ro-RO"/>
              </w:rPr>
              <w:t>bri ai populaţiei de rozătoare.</w:t>
            </w:r>
            <w:r w:rsidR="00C7543B" w:rsidRPr="00C7543B">
              <w:rPr>
                <w:rFonts w:ascii="Arial" w:hAnsi="Arial" w:cs="Arial"/>
                <w:noProof/>
                <w:szCs w:val="20"/>
                <w:lang w:val="ro-RO"/>
              </w:rPr>
              <w:t xml:space="preserve"> </w:t>
            </w:r>
            <w:r w:rsidR="00C7543B">
              <w:rPr>
                <w:rFonts w:cs="EUAlbertina"/>
                <w:color w:val="000000"/>
                <w:lang w:val="ro-RO"/>
              </w:rPr>
              <w:t>E</w:t>
            </w:r>
            <w:r w:rsidR="00C7543B" w:rsidRPr="00C7543B">
              <w:rPr>
                <w:rFonts w:cs="EUAlbertina"/>
                <w:color w:val="000000"/>
                <w:lang w:val="ro-RO"/>
              </w:rPr>
              <w:t xml:space="preserve">ste un rodenticid </w:t>
            </w:r>
            <w:r w:rsidR="00C7543B" w:rsidRPr="00C7543B">
              <w:rPr>
                <w:rFonts w:ascii="Cambria Math" w:hAnsi="Cambria Math" w:cs="Cambria Math"/>
                <w:color w:val="000000"/>
                <w:lang w:val="ro-RO"/>
              </w:rPr>
              <w:t>ș</w:t>
            </w:r>
            <w:r w:rsidR="00C7543B" w:rsidRPr="00C7543B">
              <w:rPr>
                <w:rFonts w:cs="EUAlbertina"/>
                <w:color w:val="000000"/>
                <w:lang w:val="ro-RO"/>
              </w:rPr>
              <w:t>i con</w:t>
            </w:r>
            <w:r w:rsidR="00C7543B" w:rsidRPr="00C7543B">
              <w:rPr>
                <w:rFonts w:ascii="Times New Roman" w:hAnsi="Times New Roman"/>
                <w:color w:val="000000"/>
                <w:lang w:val="ro-RO"/>
              </w:rPr>
              <w:t>ţ</w:t>
            </w:r>
            <w:r w:rsidR="00C7543B" w:rsidRPr="00C7543B">
              <w:rPr>
                <w:rFonts w:cs="EUAlbertina"/>
                <w:color w:val="000000"/>
                <w:lang w:val="ro-RO"/>
              </w:rPr>
              <w:t xml:space="preserve">ine ingredientul activ Bromadiolone </w:t>
            </w:r>
            <w:r w:rsidR="00C7543B" w:rsidRPr="00C7543B">
              <w:rPr>
                <w:rFonts w:ascii="Times New Roman" w:hAnsi="Times New Roman"/>
                <w:color w:val="000000"/>
                <w:lang w:val="ro-RO"/>
              </w:rPr>
              <w:t>î</w:t>
            </w:r>
            <w:r w:rsidR="00C7543B" w:rsidRPr="00C7543B">
              <w:rPr>
                <w:rFonts w:cs="EUAlbertina"/>
                <w:color w:val="000000"/>
                <w:lang w:val="ro-RO"/>
              </w:rPr>
              <w:t>n concentra</w:t>
            </w:r>
            <w:r w:rsidR="00C7543B" w:rsidRPr="00C7543B">
              <w:rPr>
                <w:rFonts w:ascii="Times New Roman" w:hAnsi="Times New Roman"/>
                <w:color w:val="000000"/>
                <w:lang w:val="ro-RO"/>
              </w:rPr>
              <w:t>ţ</w:t>
            </w:r>
            <w:r w:rsidR="00C7543B" w:rsidRPr="00C7543B">
              <w:rPr>
                <w:rFonts w:cs="EUAlbertina"/>
                <w:color w:val="000000"/>
                <w:lang w:val="ro-RO"/>
              </w:rPr>
              <w:t>ie de 0,00</w:t>
            </w:r>
            <w:r w:rsidR="00DB6646">
              <w:rPr>
                <w:rFonts w:cs="EUAlbertina"/>
                <w:color w:val="000000"/>
                <w:lang w:val="ro-RO"/>
              </w:rPr>
              <w:t>5</w:t>
            </w:r>
            <w:r w:rsidR="00C7543B" w:rsidRPr="00C7543B">
              <w:rPr>
                <w:rFonts w:cs="EUAlbertina"/>
                <w:color w:val="000000"/>
                <w:lang w:val="ro-RO"/>
              </w:rPr>
              <w:t>%</w:t>
            </w:r>
          </w:p>
        </w:tc>
      </w:tr>
    </w:tbl>
    <w:p w:rsidR="00505F99" w:rsidRDefault="00505F99" w:rsidP="00144E8E">
      <w:pPr>
        <w:pStyle w:val="NoSpacing"/>
        <w:rPr>
          <w:b/>
          <w:lang w:val="ro-RO"/>
        </w:rPr>
      </w:pPr>
    </w:p>
    <w:p w:rsidR="00B66405" w:rsidRPr="008430D4" w:rsidRDefault="00B66405" w:rsidP="00144E8E">
      <w:pPr>
        <w:pStyle w:val="NoSpacing"/>
        <w:rPr>
          <w:b/>
          <w:lang w:val="ro-RO"/>
        </w:rPr>
      </w:pPr>
      <w:r w:rsidRPr="008430D4">
        <w:rPr>
          <w:b/>
          <w:lang w:val="ro-RO"/>
        </w:rPr>
        <w:t>IX</w:t>
      </w:r>
      <w:r w:rsidR="008430D4" w:rsidRPr="008430D4">
        <w:rPr>
          <w:b/>
          <w:lang w:val="ro-RO"/>
        </w:rPr>
        <w:t>.</w:t>
      </w:r>
      <w:r w:rsidRPr="008430D4">
        <w:rPr>
          <w:b/>
          <w:lang w:val="ro-RO"/>
        </w:rPr>
        <w:t xml:space="preserve"> </w:t>
      </w:r>
      <w:r w:rsidR="00774E2B" w:rsidRPr="008430D4">
        <w:rPr>
          <w:b/>
          <w:lang w:val="ro-RO"/>
        </w:rPr>
        <w:t xml:space="preserve">COMPOZITIA CALITATIVĂ </w:t>
      </w:r>
      <w:r w:rsidR="00C43A97" w:rsidRPr="008430D4">
        <w:rPr>
          <w:b/>
          <w:lang w:val="ro-RO"/>
        </w:rPr>
        <w:t xml:space="preserve">SI CANTITATIVĂ </w:t>
      </w:r>
    </w:p>
    <w:p w:rsidR="00B66405" w:rsidRPr="008430D4" w:rsidRDefault="00B66405" w:rsidP="00144E8E">
      <w:pPr>
        <w:pStyle w:val="NoSpacing"/>
        <w:numPr>
          <w:ilvl w:val="0"/>
          <w:numId w:val="33"/>
        </w:numPr>
        <w:rPr>
          <w:b/>
          <w:i/>
          <w:lang w:val="ro-RO"/>
        </w:rPr>
      </w:pPr>
      <w:r w:rsidRPr="008430D4">
        <w:rPr>
          <w:b/>
          <w:lang w:val="ro-RO"/>
        </w:rPr>
        <w:t>Substan</w:t>
      </w:r>
      <w:r w:rsidR="00D27580" w:rsidRPr="008430D4">
        <w:rPr>
          <w:b/>
          <w:lang w:val="ro-RO"/>
        </w:rPr>
        <w:t>t</w:t>
      </w:r>
      <w:r w:rsidRPr="008430D4">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392262" w:rsidTr="00385365">
        <w:tc>
          <w:tcPr>
            <w:tcW w:w="3261" w:type="dxa"/>
            <w:shd w:val="clear" w:color="auto" w:fill="auto"/>
          </w:tcPr>
          <w:p w:rsidR="00B66405" w:rsidRPr="00392262" w:rsidRDefault="00B66405" w:rsidP="00144E8E">
            <w:pPr>
              <w:pStyle w:val="NoSpacing"/>
              <w:rPr>
                <w:lang w:val="ro-RO"/>
              </w:rPr>
            </w:pPr>
            <w:r w:rsidRPr="00392262">
              <w:rPr>
                <w:lang w:val="ro-RO"/>
              </w:rPr>
              <w:t>Denumirea comună</w:t>
            </w:r>
          </w:p>
        </w:tc>
        <w:tc>
          <w:tcPr>
            <w:tcW w:w="6662" w:type="dxa"/>
            <w:shd w:val="clear" w:color="auto" w:fill="auto"/>
          </w:tcPr>
          <w:p w:rsidR="00B66405" w:rsidRPr="00392262" w:rsidRDefault="00886D21" w:rsidP="00144E8E">
            <w:pPr>
              <w:pStyle w:val="NoSpacing"/>
            </w:pPr>
            <w:r w:rsidRPr="00392262">
              <w:rPr>
                <w:bCs/>
                <w:lang w:val="it-IT"/>
              </w:rPr>
              <w:t>Bromadiolona</w:t>
            </w:r>
          </w:p>
        </w:tc>
      </w:tr>
      <w:tr w:rsidR="00B66405" w:rsidRPr="00392262" w:rsidTr="00385365">
        <w:tc>
          <w:tcPr>
            <w:tcW w:w="3261" w:type="dxa"/>
            <w:shd w:val="clear" w:color="auto" w:fill="auto"/>
          </w:tcPr>
          <w:p w:rsidR="00B66405" w:rsidRPr="00392262" w:rsidRDefault="00B66405" w:rsidP="00144E8E">
            <w:pPr>
              <w:pStyle w:val="NoSpacing"/>
              <w:rPr>
                <w:lang w:val="ro-RO"/>
              </w:rPr>
            </w:pPr>
            <w:r w:rsidRPr="00392262">
              <w:rPr>
                <w:lang w:val="ro-RO"/>
              </w:rPr>
              <w:t>Denumirea IUPAC</w:t>
            </w:r>
          </w:p>
        </w:tc>
        <w:tc>
          <w:tcPr>
            <w:tcW w:w="6662" w:type="dxa"/>
            <w:shd w:val="clear" w:color="auto" w:fill="auto"/>
          </w:tcPr>
          <w:p w:rsidR="00B66405" w:rsidRPr="00392262" w:rsidRDefault="00886D21" w:rsidP="00144E8E">
            <w:pPr>
              <w:pStyle w:val="NoSpacing"/>
            </w:pPr>
            <w:r w:rsidRPr="00392262">
              <w:rPr>
                <w:bCs/>
                <w:lang w:val="it-IT"/>
              </w:rPr>
              <w:t>3-[3-(4’Bromo[1,1’bifenyl]-4-yl)</w:t>
            </w:r>
            <w:r w:rsidR="00FF673B">
              <w:rPr>
                <w:bCs/>
                <w:lang w:val="it-IT"/>
              </w:rPr>
              <w:t>-</w:t>
            </w:r>
            <w:r w:rsidRPr="00392262">
              <w:rPr>
                <w:bCs/>
                <w:lang w:val="it-IT"/>
              </w:rPr>
              <w:t xml:space="preserve">3-hydroxy-1-phenylpropyl]-4hydroxy-2H-1-benzopyran-2-one </w:t>
            </w:r>
          </w:p>
        </w:tc>
      </w:tr>
      <w:tr w:rsidR="00B66405" w:rsidRPr="00392262" w:rsidTr="00385365">
        <w:tc>
          <w:tcPr>
            <w:tcW w:w="3261" w:type="dxa"/>
            <w:shd w:val="clear" w:color="auto" w:fill="auto"/>
          </w:tcPr>
          <w:p w:rsidR="00B66405" w:rsidRPr="00392262" w:rsidRDefault="00B66405" w:rsidP="00144E8E">
            <w:pPr>
              <w:pStyle w:val="NoSpacing"/>
              <w:rPr>
                <w:lang w:val="ro-RO"/>
              </w:rPr>
            </w:pPr>
            <w:r w:rsidRPr="00392262">
              <w:rPr>
                <w:lang w:val="ro-RO"/>
              </w:rPr>
              <w:t>Numar CAS</w:t>
            </w:r>
          </w:p>
        </w:tc>
        <w:tc>
          <w:tcPr>
            <w:tcW w:w="6662" w:type="dxa"/>
            <w:shd w:val="clear" w:color="auto" w:fill="auto"/>
          </w:tcPr>
          <w:p w:rsidR="00B66405" w:rsidRPr="00392262" w:rsidRDefault="00886D21" w:rsidP="00144E8E">
            <w:pPr>
              <w:pStyle w:val="NoSpacing"/>
            </w:pPr>
            <w:r w:rsidRPr="00392262">
              <w:rPr>
                <w:bCs/>
                <w:lang w:val="it-IT"/>
              </w:rPr>
              <w:t>28772-56-7</w:t>
            </w:r>
          </w:p>
        </w:tc>
      </w:tr>
      <w:tr w:rsidR="00B66405" w:rsidRPr="00392262" w:rsidTr="00385365">
        <w:tc>
          <w:tcPr>
            <w:tcW w:w="3261" w:type="dxa"/>
            <w:shd w:val="clear" w:color="auto" w:fill="auto"/>
          </w:tcPr>
          <w:p w:rsidR="00B66405" w:rsidRPr="00392262" w:rsidRDefault="00B66405" w:rsidP="00144E8E">
            <w:pPr>
              <w:pStyle w:val="NoSpacing"/>
              <w:rPr>
                <w:lang w:val="ro-RO"/>
              </w:rPr>
            </w:pPr>
            <w:r w:rsidRPr="00392262">
              <w:rPr>
                <w:lang w:val="ro-RO"/>
              </w:rPr>
              <w:t>Numar CE</w:t>
            </w:r>
          </w:p>
        </w:tc>
        <w:tc>
          <w:tcPr>
            <w:tcW w:w="6662" w:type="dxa"/>
            <w:shd w:val="clear" w:color="auto" w:fill="auto"/>
          </w:tcPr>
          <w:p w:rsidR="00B66405" w:rsidRPr="00392262" w:rsidRDefault="00886D21" w:rsidP="00144E8E">
            <w:pPr>
              <w:pStyle w:val="NoSpacing"/>
            </w:pPr>
            <w:r w:rsidRPr="00392262">
              <w:rPr>
                <w:bCs/>
                <w:lang w:val="it-IT"/>
              </w:rPr>
              <w:t>249-205-9</w:t>
            </w:r>
          </w:p>
        </w:tc>
      </w:tr>
      <w:tr w:rsidR="00B66405" w:rsidRPr="00392262" w:rsidTr="00385365">
        <w:tc>
          <w:tcPr>
            <w:tcW w:w="3261" w:type="dxa"/>
            <w:shd w:val="clear" w:color="auto" w:fill="auto"/>
          </w:tcPr>
          <w:p w:rsidR="00B66405" w:rsidRPr="00392262" w:rsidRDefault="00B66405" w:rsidP="00144E8E">
            <w:pPr>
              <w:pStyle w:val="NoSpacing"/>
              <w:rPr>
                <w:lang w:val="ro-RO"/>
              </w:rPr>
            </w:pPr>
            <w:r w:rsidRPr="00392262">
              <w:rPr>
                <w:lang w:val="ro-RO"/>
              </w:rPr>
              <w:t>Con</w:t>
            </w:r>
            <w:r w:rsidR="00D27580" w:rsidRPr="00392262">
              <w:rPr>
                <w:lang w:val="ro-RO"/>
              </w:rPr>
              <w:t>t</w:t>
            </w:r>
            <w:r w:rsidRPr="00392262">
              <w:rPr>
                <w:lang w:val="ro-RO"/>
              </w:rPr>
              <w:t>inut de substan</w:t>
            </w:r>
            <w:r w:rsidR="00D27580" w:rsidRPr="00392262">
              <w:rPr>
                <w:lang w:val="ro-RO"/>
              </w:rPr>
              <w:t>t</w:t>
            </w:r>
            <w:r w:rsidRPr="00392262">
              <w:rPr>
                <w:lang w:val="ro-RO"/>
              </w:rPr>
              <w:t>ă activă</w:t>
            </w:r>
          </w:p>
        </w:tc>
        <w:tc>
          <w:tcPr>
            <w:tcW w:w="6662" w:type="dxa"/>
            <w:shd w:val="clear" w:color="auto" w:fill="auto"/>
          </w:tcPr>
          <w:p w:rsidR="00B66405" w:rsidRPr="00392262" w:rsidRDefault="00CA1C61" w:rsidP="00144E8E">
            <w:pPr>
              <w:pStyle w:val="NoSpacing"/>
            </w:pPr>
            <w:r>
              <w:rPr>
                <w:bCs/>
                <w:lang w:val="it-IT"/>
              </w:rPr>
              <w:t>0,005</w:t>
            </w:r>
            <w:r w:rsidR="00886D21" w:rsidRPr="00392262">
              <w:rPr>
                <w:bCs/>
                <w:lang w:val="it-IT"/>
              </w:rPr>
              <w:t>%</w:t>
            </w:r>
          </w:p>
        </w:tc>
      </w:tr>
    </w:tbl>
    <w:p w:rsidR="00B66405" w:rsidRDefault="00B66405" w:rsidP="00144E8E">
      <w:pPr>
        <w:pStyle w:val="ListParagraph"/>
        <w:numPr>
          <w:ilvl w:val="0"/>
          <w:numId w:val="33"/>
        </w:numPr>
        <w:rPr>
          <w:b/>
          <w:lang w:val="ro-RO"/>
        </w:rPr>
      </w:pPr>
      <w:r w:rsidRPr="007707AC">
        <w:rPr>
          <w:b/>
          <w:lang w:val="ro-RO"/>
        </w:rPr>
        <w:t>Substan</w:t>
      </w:r>
      <w:r w:rsidR="003E25B6" w:rsidRPr="007707AC">
        <w:rPr>
          <w:b/>
          <w:lang w:val="ro-RO"/>
        </w:rPr>
        <w:t>t</w:t>
      </w:r>
      <w:r w:rsidRPr="007707AC">
        <w:rPr>
          <w:b/>
          <w:lang w:val="ro-RO"/>
        </w:rPr>
        <w:t>a inactivă/nonactivă</w:t>
      </w:r>
      <w:r w:rsidR="00385365" w:rsidRPr="007707AC">
        <w:rPr>
          <w:b/>
          <w:lang w:val="ro-RO"/>
        </w:rPr>
        <w:t xml:space="preserve"> – nu se specifica</w:t>
      </w:r>
    </w:p>
    <w:p w:rsidR="00144E8E" w:rsidRPr="007707AC" w:rsidRDefault="00144E8E" w:rsidP="00144E8E">
      <w:pPr>
        <w:pStyle w:val="ListParagraph"/>
        <w:ind w:left="1080"/>
        <w:rPr>
          <w:b/>
          <w:lang w:val="ro-RO"/>
        </w:rPr>
      </w:pPr>
    </w:p>
    <w:p w:rsidR="00B66405" w:rsidRPr="008430D4" w:rsidRDefault="008430D4" w:rsidP="00144E8E">
      <w:pPr>
        <w:pStyle w:val="NoSpacing"/>
        <w:rPr>
          <w:b/>
          <w:lang w:val="ro-RO"/>
        </w:rPr>
      </w:pPr>
      <w:r w:rsidRPr="008430D4">
        <w:rPr>
          <w:b/>
          <w:lang w:val="ro-RO"/>
        </w:rPr>
        <w:t xml:space="preserve">X. </w:t>
      </w:r>
      <w:r w:rsidR="00B66405" w:rsidRPr="008430D4">
        <w:rPr>
          <w:b/>
          <w:lang w:val="ro-RO"/>
        </w:rPr>
        <w:t>CLASIFICAREA SI ETICHETAREA PRODUSULUI</w:t>
      </w:r>
    </w:p>
    <w:p w:rsidR="00B66405" w:rsidRPr="008430D4" w:rsidRDefault="00B66405" w:rsidP="00144E8E">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FA1795" w:rsidTr="00AA77DB">
        <w:tc>
          <w:tcPr>
            <w:tcW w:w="3402" w:type="dxa"/>
          </w:tcPr>
          <w:p w:rsidR="000C4ADB" w:rsidRPr="00FA1795" w:rsidRDefault="000C4ADB" w:rsidP="00144E8E">
            <w:pPr>
              <w:pStyle w:val="NoSpacing"/>
              <w:rPr>
                <w:lang w:val="ro-RO"/>
              </w:rPr>
            </w:pPr>
            <w:r w:rsidRPr="00FA1795">
              <w:rPr>
                <w:lang w:val="ro-RO"/>
              </w:rPr>
              <w:t xml:space="preserve">Simboluri </w:t>
            </w:r>
          </w:p>
        </w:tc>
        <w:tc>
          <w:tcPr>
            <w:tcW w:w="6521" w:type="dxa"/>
          </w:tcPr>
          <w:p w:rsidR="000C4ADB" w:rsidRPr="00FA1795" w:rsidRDefault="000C4ADB" w:rsidP="00144E8E">
            <w:pPr>
              <w:pStyle w:val="NoSpacing"/>
              <w:rPr>
                <w:color w:val="FF0000"/>
                <w:lang w:val="ro-RO"/>
              </w:rPr>
            </w:pPr>
            <w:r w:rsidRPr="00FA1795">
              <w:rPr>
                <w:bCs/>
              </w:rPr>
              <w:t>GHS08</w:t>
            </w:r>
            <w:r w:rsidRPr="00FA1795">
              <w:rPr>
                <w:lang w:val="ro-RO"/>
              </w:rPr>
              <w:t xml:space="preserve">   </w:t>
            </w:r>
          </w:p>
        </w:tc>
      </w:tr>
      <w:tr w:rsidR="000C4ADB" w:rsidRPr="00FA1795" w:rsidTr="00AA77DB">
        <w:tc>
          <w:tcPr>
            <w:tcW w:w="3402" w:type="dxa"/>
          </w:tcPr>
          <w:p w:rsidR="000C4ADB" w:rsidRPr="00FA1795" w:rsidRDefault="000C4ADB" w:rsidP="00144E8E">
            <w:pPr>
              <w:pStyle w:val="NoSpacing"/>
              <w:rPr>
                <w:lang w:val="ro-RO"/>
              </w:rPr>
            </w:pPr>
            <w:r w:rsidRPr="00FA1795">
              <w:rPr>
                <w:lang w:val="ro-RO"/>
              </w:rPr>
              <w:t>Fraze de pericol (H)</w:t>
            </w:r>
          </w:p>
        </w:tc>
        <w:tc>
          <w:tcPr>
            <w:tcW w:w="6521" w:type="dxa"/>
          </w:tcPr>
          <w:p w:rsidR="000C4ADB" w:rsidRPr="00FA1795" w:rsidRDefault="000C4ADB" w:rsidP="00144E8E">
            <w:pPr>
              <w:pStyle w:val="NoSpacing"/>
              <w:rPr>
                <w:color w:val="FF0000"/>
                <w:lang w:val="ro-RO"/>
              </w:rPr>
            </w:pPr>
            <w:r w:rsidRPr="00FA1795">
              <w:rPr>
                <w:bCs/>
              </w:rPr>
              <w:t xml:space="preserve">H373- </w:t>
            </w:r>
            <w:proofErr w:type="spellStart"/>
            <w:r w:rsidRPr="00FA1795">
              <w:rPr>
                <w:bCs/>
              </w:rPr>
              <w:t>Poate</w:t>
            </w:r>
            <w:proofErr w:type="spellEnd"/>
            <w:r w:rsidRPr="00FA1795">
              <w:rPr>
                <w:bCs/>
              </w:rPr>
              <w:t xml:space="preserve"> </w:t>
            </w:r>
            <w:proofErr w:type="spellStart"/>
            <w:r w:rsidRPr="00FA1795">
              <w:rPr>
                <w:bCs/>
              </w:rPr>
              <w:t>provoca</w:t>
            </w:r>
            <w:proofErr w:type="spellEnd"/>
            <w:r w:rsidRPr="00FA1795">
              <w:rPr>
                <w:bCs/>
              </w:rPr>
              <w:t xml:space="preserve"> </w:t>
            </w:r>
            <w:proofErr w:type="spellStart"/>
            <w:r w:rsidRPr="00FA1795">
              <w:rPr>
                <w:bCs/>
              </w:rPr>
              <w:t>leziuni</w:t>
            </w:r>
            <w:proofErr w:type="spellEnd"/>
            <w:r w:rsidRPr="00FA1795">
              <w:rPr>
                <w:bCs/>
              </w:rPr>
              <w:t xml:space="preserve"> ale </w:t>
            </w:r>
            <w:proofErr w:type="spellStart"/>
            <w:r w:rsidRPr="00FA1795">
              <w:rPr>
                <w:bCs/>
              </w:rPr>
              <w:t>organelor</w:t>
            </w:r>
            <w:proofErr w:type="spellEnd"/>
            <w:r w:rsidRPr="00FA1795">
              <w:rPr>
                <w:bCs/>
              </w:rPr>
              <w:t xml:space="preserve"> in </w:t>
            </w:r>
            <w:proofErr w:type="spellStart"/>
            <w:r w:rsidRPr="00FA1795">
              <w:rPr>
                <w:bCs/>
              </w:rPr>
              <w:t>caz</w:t>
            </w:r>
            <w:proofErr w:type="spellEnd"/>
            <w:r w:rsidRPr="00FA1795">
              <w:rPr>
                <w:bCs/>
              </w:rPr>
              <w:t xml:space="preserve"> de </w:t>
            </w:r>
            <w:proofErr w:type="spellStart"/>
            <w:r w:rsidRPr="00FA1795">
              <w:rPr>
                <w:bCs/>
              </w:rPr>
              <w:t>expunere</w:t>
            </w:r>
            <w:proofErr w:type="spellEnd"/>
            <w:r w:rsidRPr="00FA1795">
              <w:rPr>
                <w:bCs/>
              </w:rPr>
              <w:t xml:space="preserve"> </w:t>
            </w:r>
            <w:proofErr w:type="spellStart"/>
            <w:r w:rsidRPr="00FA1795">
              <w:rPr>
                <w:bCs/>
              </w:rPr>
              <w:t>prelungita</w:t>
            </w:r>
            <w:proofErr w:type="spellEnd"/>
            <w:r w:rsidRPr="00FA1795">
              <w:rPr>
                <w:bCs/>
              </w:rPr>
              <w:t xml:space="preserve"> </w:t>
            </w:r>
            <w:proofErr w:type="spellStart"/>
            <w:r w:rsidRPr="00FA1795">
              <w:rPr>
                <w:bCs/>
              </w:rPr>
              <w:t>sau</w:t>
            </w:r>
            <w:proofErr w:type="spellEnd"/>
            <w:r w:rsidRPr="00FA1795">
              <w:rPr>
                <w:bCs/>
              </w:rPr>
              <w:t xml:space="preserve"> </w:t>
            </w:r>
            <w:proofErr w:type="spellStart"/>
            <w:r w:rsidRPr="00FA1795">
              <w:rPr>
                <w:bCs/>
              </w:rPr>
              <w:t>repetata</w:t>
            </w:r>
            <w:proofErr w:type="spellEnd"/>
            <w:r w:rsidRPr="00FA1795">
              <w:rPr>
                <w:bCs/>
              </w:rPr>
              <w:t>.</w:t>
            </w:r>
          </w:p>
        </w:tc>
      </w:tr>
      <w:tr w:rsidR="000C4ADB" w:rsidRPr="00FA1795" w:rsidTr="00AA77DB">
        <w:tc>
          <w:tcPr>
            <w:tcW w:w="3402" w:type="dxa"/>
          </w:tcPr>
          <w:p w:rsidR="000C4ADB" w:rsidRPr="00FA1795" w:rsidRDefault="000C4ADB" w:rsidP="00144E8E">
            <w:pPr>
              <w:pStyle w:val="NoSpacing"/>
              <w:rPr>
                <w:lang w:val="ro-RO"/>
              </w:rPr>
            </w:pPr>
            <w:r w:rsidRPr="00FA1795">
              <w:rPr>
                <w:lang w:val="ro-RO"/>
              </w:rPr>
              <w:t>Fraze de prudenta (P)</w:t>
            </w:r>
          </w:p>
        </w:tc>
        <w:tc>
          <w:tcPr>
            <w:tcW w:w="6521" w:type="dxa"/>
          </w:tcPr>
          <w:p w:rsidR="00392262" w:rsidRPr="00FA1795" w:rsidRDefault="00392262" w:rsidP="00144E8E">
            <w:pPr>
              <w:pStyle w:val="NoSpacing"/>
              <w:rPr>
                <w:bCs/>
              </w:rPr>
            </w:pPr>
            <w:r w:rsidRPr="00FA1795">
              <w:t xml:space="preserve">P501- </w:t>
            </w:r>
            <w:proofErr w:type="spellStart"/>
            <w:r w:rsidRPr="00FA1795">
              <w:t>Eliminati</w:t>
            </w:r>
            <w:proofErr w:type="spellEnd"/>
            <w:r w:rsidRPr="00FA1795">
              <w:t xml:space="preserve"> </w:t>
            </w:r>
            <w:proofErr w:type="spellStart"/>
            <w:r w:rsidRPr="00FA1795">
              <w:t>continutul</w:t>
            </w:r>
            <w:proofErr w:type="spellEnd"/>
            <w:r w:rsidRPr="00FA1795">
              <w:t>/</w:t>
            </w:r>
            <w:proofErr w:type="spellStart"/>
            <w:r w:rsidRPr="00FA1795">
              <w:t>recipientul</w:t>
            </w:r>
            <w:proofErr w:type="spellEnd"/>
            <w:r w:rsidRPr="00FA1795">
              <w:t xml:space="preserve"> la un </w:t>
            </w:r>
            <w:proofErr w:type="spellStart"/>
            <w:r w:rsidRPr="00FA1795">
              <w:t>centru</w:t>
            </w:r>
            <w:proofErr w:type="spellEnd"/>
            <w:r w:rsidRPr="00FA1795">
              <w:t xml:space="preserve"> </w:t>
            </w:r>
            <w:proofErr w:type="spellStart"/>
            <w:r w:rsidRPr="00FA1795">
              <w:t>autorizat</w:t>
            </w:r>
            <w:proofErr w:type="spellEnd"/>
            <w:r w:rsidRPr="00FA1795">
              <w:t xml:space="preserve"> </w:t>
            </w:r>
            <w:proofErr w:type="spellStart"/>
            <w:r w:rsidRPr="00FA1795">
              <w:t>pentru</w:t>
            </w:r>
            <w:proofErr w:type="spellEnd"/>
            <w:r w:rsidRPr="00FA1795">
              <w:t xml:space="preserve"> </w:t>
            </w:r>
            <w:proofErr w:type="spellStart"/>
            <w:r w:rsidRPr="00FA1795">
              <w:t>colectarea</w:t>
            </w:r>
            <w:proofErr w:type="spellEnd"/>
            <w:r w:rsidRPr="00FA1795">
              <w:t xml:space="preserve"> </w:t>
            </w:r>
            <w:proofErr w:type="spellStart"/>
            <w:r w:rsidRPr="00FA1795">
              <w:t>deseurilor</w:t>
            </w:r>
            <w:proofErr w:type="spellEnd"/>
          </w:p>
        </w:tc>
      </w:tr>
      <w:tr w:rsidR="000C4ADB" w:rsidRPr="00FA1795" w:rsidTr="00AA77DB">
        <w:tc>
          <w:tcPr>
            <w:tcW w:w="3402" w:type="dxa"/>
          </w:tcPr>
          <w:p w:rsidR="000C4ADB" w:rsidRPr="00FA1795" w:rsidRDefault="000C4ADB" w:rsidP="00144E8E">
            <w:pPr>
              <w:pStyle w:val="NoSpacing"/>
              <w:rPr>
                <w:lang w:val="ro-RO"/>
              </w:rPr>
            </w:pPr>
            <w:r w:rsidRPr="00FA1795">
              <w:rPr>
                <w:lang w:val="ro-RO"/>
              </w:rPr>
              <w:t>Pictograma(e)</w:t>
            </w:r>
          </w:p>
        </w:tc>
        <w:tc>
          <w:tcPr>
            <w:tcW w:w="6521" w:type="dxa"/>
          </w:tcPr>
          <w:p w:rsidR="000C4ADB" w:rsidRPr="00FA1795" w:rsidRDefault="000C4ADB" w:rsidP="00144E8E">
            <w:pPr>
              <w:pStyle w:val="NoSpacing"/>
              <w:rPr>
                <w:lang w:val="ro-RO"/>
              </w:rPr>
            </w:pPr>
            <w:r w:rsidRPr="00FA1795">
              <w:rPr>
                <w:noProof/>
              </w:rPr>
              <w:drawing>
                <wp:inline distT="0" distB="0" distL="0" distR="0" wp14:anchorId="7393B25C" wp14:editId="042E6877">
                  <wp:extent cx="361950" cy="304800"/>
                  <wp:effectExtent l="0" t="0" r="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FA1795">
              <w:rPr>
                <w:bCs/>
              </w:rPr>
              <w:t xml:space="preserve"> </w:t>
            </w:r>
          </w:p>
        </w:tc>
      </w:tr>
    </w:tbl>
    <w:p w:rsidR="00505F99" w:rsidRDefault="00505F99" w:rsidP="00144E8E">
      <w:pPr>
        <w:rPr>
          <w:b/>
          <w:lang w:val="ro-RO"/>
        </w:rPr>
      </w:pPr>
    </w:p>
    <w:p w:rsidR="00954B28" w:rsidRPr="00954B28" w:rsidRDefault="008430D4" w:rsidP="00144E8E">
      <w:pPr>
        <w:rPr>
          <w:b/>
          <w:lang w:val="ro-RO"/>
        </w:rPr>
      </w:pPr>
      <w:r>
        <w:rPr>
          <w:b/>
          <w:lang w:val="ro-RO"/>
        </w:rPr>
        <w:t>XI.</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A302A" w:rsidTr="00F1361B">
        <w:tc>
          <w:tcPr>
            <w:tcW w:w="9923" w:type="dxa"/>
            <w:shd w:val="clear" w:color="auto" w:fill="FFFFFF" w:themeFill="background1"/>
          </w:tcPr>
          <w:p w:rsidR="001A302A" w:rsidRPr="001A302A" w:rsidRDefault="001A302A" w:rsidP="00144E8E">
            <w:pPr>
              <w:pStyle w:val="NoSpacing"/>
              <w:rPr>
                <w:lang w:val="ro-RO"/>
              </w:rPr>
            </w:pPr>
            <w:r w:rsidRPr="001A302A">
              <w:rPr>
                <w:lang w:val="ro-RO"/>
              </w:rPr>
              <w:t>PERSONALUL PROFESION</w:t>
            </w:r>
            <w:r>
              <w:rPr>
                <w:lang w:val="ro-RO"/>
              </w:rPr>
              <w:t xml:space="preserve">IST </w:t>
            </w:r>
            <w:r w:rsidRPr="001A302A">
              <w:rPr>
                <w:lang w:val="ro-RO"/>
              </w:rPr>
              <w:t xml:space="preserve"> INSTRUIT</w:t>
            </w:r>
            <w:r>
              <w:rPr>
                <w:lang w:val="ro-RO"/>
              </w:rPr>
              <w:t>I:</w:t>
            </w:r>
          </w:p>
          <w:p w:rsidR="001A302A" w:rsidRPr="001A302A" w:rsidRDefault="001A302A" w:rsidP="00144E8E">
            <w:pPr>
              <w:pStyle w:val="NoSpacing"/>
              <w:rPr>
                <w:u w:val="single"/>
                <w:lang w:val="ro-RO"/>
              </w:rPr>
            </w:pPr>
            <w:r w:rsidRPr="001A302A">
              <w:rPr>
                <w:u w:val="single"/>
                <w:lang w:val="ro-RO"/>
              </w:rPr>
              <w:t>Administrare interioara:</w:t>
            </w:r>
          </w:p>
          <w:p w:rsidR="001A302A" w:rsidRPr="001A302A" w:rsidRDefault="001A302A" w:rsidP="00144E8E">
            <w:pPr>
              <w:pStyle w:val="NoSpacing"/>
              <w:rPr>
                <w:lang w:val="ro-RO"/>
              </w:rPr>
            </w:pPr>
            <w:r w:rsidRPr="001A302A">
              <w:rPr>
                <w:lang w:val="ro-RO"/>
              </w:rPr>
              <w:t>Marimea minima a ambalajului: 3 kilograme.</w:t>
            </w:r>
          </w:p>
          <w:p w:rsidR="001A302A" w:rsidRPr="001A302A" w:rsidRDefault="001A302A" w:rsidP="00144E8E">
            <w:pPr>
              <w:pStyle w:val="NoSpacing"/>
              <w:rPr>
                <w:lang w:val="ro-RO"/>
              </w:rPr>
            </w:pPr>
            <w:r w:rsidRPr="001A302A">
              <w:rPr>
                <w:lang w:val="ro-RO"/>
              </w:rPr>
              <w:t>Numar de pungi ambalate per ambalaj: pana la 25 kg.</w:t>
            </w:r>
          </w:p>
          <w:p w:rsidR="001A302A" w:rsidRPr="001A302A" w:rsidRDefault="001A302A" w:rsidP="00144E8E">
            <w:pPr>
              <w:pStyle w:val="NoSpacing"/>
              <w:rPr>
                <w:lang w:val="ro-RO"/>
              </w:rPr>
            </w:pPr>
            <w:r w:rsidRPr="001A302A">
              <w:rPr>
                <w:lang w:val="ro-RO"/>
              </w:rPr>
              <w:t>Soareci/</w:t>
            </w:r>
            <w:r w:rsidRPr="001A302A">
              <w:t xml:space="preserve"> </w:t>
            </w:r>
            <w:r w:rsidRPr="001A302A">
              <w:rPr>
                <w:lang w:val="ro-RO"/>
              </w:rPr>
              <w:t>Sobolani: Grame / kg de momeală: plicuri individuale de 10 g, 15 g, 20 g in saci de hartie kraft, saci de plastic (PE sau PP), cutii de carton sau plastic (HDPE) si cuburi pana la 25 kg.</w:t>
            </w:r>
          </w:p>
          <w:p w:rsidR="001A302A" w:rsidRPr="001A302A" w:rsidRDefault="001A302A" w:rsidP="00144E8E">
            <w:pPr>
              <w:pStyle w:val="NoSpacing"/>
              <w:rPr>
                <w:lang w:val="ro-RO"/>
              </w:rPr>
            </w:pPr>
            <w:bookmarkStart w:id="1" w:name="_Hlk1476998"/>
            <w:r w:rsidRPr="001A302A">
              <w:rPr>
                <w:lang w:val="ro-RO"/>
              </w:rPr>
              <w:t>Tuburi de plastic (HDPE, PE sau PP) de 300 g cu pistol de aplicare in cutii de pana la 10 unitati.</w:t>
            </w:r>
          </w:p>
          <w:p w:rsidR="001A302A" w:rsidRPr="001A302A" w:rsidRDefault="001A302A" w:rsidP="00144E8E">
            <w:pPr>
              <w:pStyle w:val="NoSpacing"/>
              <w:rPr>
                <w:lang w:val="ro-RO"/>
              </w:rPr>
            </w:pPr>
            <w:r w:rsidRPr="001A302A">
              <w:rPr>
                <w:lang w:val="ro-RO"/>
              </w:rPr>
              <w:t>Tije de plastic preincarcate de 80 g in cutii de carton de pana la 50 unitati.</w:t>
            </w:r>
          </w:p>
          <w:p w:rsidR="001A302A" w:rsidRPr="001A302A" w:rsidRDefault="001A302A" w:rsidP="00144E8E">
            <w:pPr>
              <w:pStyle w:val="NoSpacing"/>
              <w:rPr>
                <w:lang w:val="ro-RO"/>
              </w:rPr>
            </w:pPr>
            <w:r w:rsidRPr="001A302A">
              <w:rPr>
                <w:lang w:val="ro-RO"/>
              </w:rPr>
              <w:lastRenderedPageBreak/>
              <w:t>Tije de plastic preincarcate de 160 g in cutii de carton de pana la 25 unitati.</w:t>
            </w:r>
          </w:p>
          <w:bookmarkEnd w:id="1"/>
          <w:p w:rsidR="001A302A" w:rsidRPr="001A302A" w:rsidRDefault="001A302A" w:rsidP="00144E8E">
            <w:pPr>
              <w:pStyle w:val="NoSpacing"/>
              <w:rPr>
                <w:lang w:val="ro-RO"/>
              </w:rPr>
            </w:pPr>
            <w:r w:rsidRPr="001A302A">
              <w:rPr>
                <w:lang w:val="ro-RO"/>
              </w:rPr>
              <w:t xml:space="preserve">Materiale pentru ambalare: saci, cupe sau cutii de carton din polietilenă (PE), polipropilenă (PP), polietilenă de înaltă densitate (HDPE) </w:t>
            </w:r>
            <w:r w:rsidRPr="001A302A">
              <w:rPr>
                <w:rFonts w:ascii="Cambria Math" w:hAnsi="Cambria Math" w:cs="Cambria Math"/>
                <w:lang w:val="ro-RO"/>
              </w:rPr>
              <w:t>ș</w:t>
            </w:r>
            <w:r w:rsidRPr="001A302A">
              <w:rPr>
                <w:lang w:val="ro-RO"/>
              </w:rPr>
              <w:t>i hâ</w:t>
            </w:r>
            <w:r>
              <w:rPr>
                <w:lang w:val="ro-RO"/>
              </w:rPr>
              <w:t>rtie kraft.</w:t>
            </w:r>
          </w:p>
          <w:p w:rsidR="001A302A" w:rsidRPr="001A302A" w:rsidRDefault="001A302A" w:rsidP="00144E8E">
            <w:pPr>
              <w:pStyle w:val="NoSpacing"/>
              <w:rPr>
                <w:u w:val="single"/>
                <w:lang w:val="ro-RO"/>
              </w:rPr>
            </w:pPr>
            <w:r w:rsidRPr="001A302A">
              <w:rPr>
                <w:u w:val="single"/>
                <w:lang w:val="ro-RO"/>
              </w:rPr>
              <w:t>Afara in jurul cladirilor /in spatii deschise si depozite de deseuri:</w:t>
            </w:r>
          </w:p>
          <w:p w:rsidR="001A302A" w:rsidRPr="001A302A" w:rsidRDefault="001A302A" w:rsidP="00144E8E">
            <w:pPr>
              <w:pStyle w:val="NoSpacing"/>
              <w:rPr>
                <w:lang w:val="ro-RO"/>
              </w:rPr>
            </w:pPr>
            <w:r w:rsidRPr="001A302A">
              <w:rPr>
                <w:lang w:val="ro-RO"/>
              </w:rPr>
              <w:t>Marimea minima a ambalajului: 3 kilograme.</w:t>
            </w:r>
          </w:p>
          <w:p w:rsidR="001A302A" w:rsidRPr="001A302A" w:rsidRDefault="001A302A" w:rsidP="00144E8E">
            <w:pPr>
              <w:pStyle w:val="NoSpacing"/>
              <w:rPr>
                <w:lang w:val="ro-RO"/>
              </w:rPr>
            </w:pPr>
            <w:r w:rsidRPr="001A302A">
              <w:rPr>
                <w:lang w:val="ro-RO"/>
              </w:rPr>
              <w:t>Numar de pungi ambalate per ambalaj: pana la 25 kg.</w:t>
            </w:r>
          </w:p>
          <w:p w:rsidR="001A302A" w:rsidRPr="001A302A" w:rsidRDefault="001A302A" w:rsidP="00144E8E">
            <w:pPr>
              <w:pStyle w:val="NoSpacing"/>
              <w:rPr>
                <w:lang w:val="ro-RO"/>
              </w:rPr>
            </w:pPr>
            <w:r w:rsidRPr="001A302A">
              <w:rPr>
                <w:lang w:val="ro-RO"/>
              </w:rPr>
              <w:t>Grame/kilogram de momeala pe sac: saculeti individuali de 10 g, 15 g, 20g.</w:t>
            </w:r>
          </w:p>
          <w:p w:rsidR="001A302A" w:rsidRPr="001A302A" w:rsidRDefault="001A302A" w:rsidP="00144E8E">
            <w:pPr>
              <w:pStyle w:val="NoSpacing"/>
              <w:rPr>
                <w:lang w:val="ro-RO"/>
              </w:rPr>
            </w:pPr>
            <w:r w:rsidRPr="001A302A">
              <w:rPr>
                <w:lang w:val="ro-RO"/>
              </w:rPr>
              <w:t>Saculeti de 10g, 15g, 20g in saci de hartie kraft, saci de plastic (PE sau PP), cutii de carton sau de plastic (HDPE) si cuburi de pana la 25 kg.</w:t>
            </w:r>
          </w:p>
          <w:p w:rsidR="001A302A" w:rsidRPr="001A302A" w:rsidRDefault="001A302A" w:rsidP="00144E8E">
            <w:pPr>
              <w:pStyle w:val="NoSpacing"/>
              <w:rPr>
                <w:lang w:val="ro-RO"/>
              </w:rPr>
            </w:pPr>
            <w:r w:rsidRPr="001A302A">
              <w:rPr>
                <w:lang w:val="ro-RO"/>
              </w:rPr>
              <w:t>Tuburi de plastic (HDPE, PE sau PP) de 300 g cu pistol de aplicare in cutii de pana la 10 unitati.</w:t>
            </w:r>
          </w:p>
          <w:p w:rsidR="001A302A" w:rsidRPr="001A302A" w:rsidRDefault="001A302A" w:rsidP="00144E8E">
            <w:pPr>
              <w:pStyle w:val="NoSpacing"/>
              <w:rPr>
                <w:lang w:val="ro-RO"/>
              </w:rPr>
            </w:pPr>
            <w:r w:rsidRPr="001A302A">
              <w:rPr>
                <w:lang w:val="ro-RO"/>
              </w:rPr>
              <w:t>Tije de plastic preincarcate de 80 g in cutii de carton de pana la 50 unitati.</w:t>
            </w:r>
          </w:p>
          <w:p w:rsidR="001A302A" w:rsidRPr="001A302A" w:rsidRDefault="001A302A" w:rsidP="00144E8E">
            <w:pPr>
              <w:pStyle w:val="NoSpacing"/>
              <w:rPr>
                <w:lang w:val="ro-RO"/>
              </w:rPr>
            </w:pPr>
            <w:r w:rsidRPr="001A302A">
              <w:rPr>
                <w:lang w:val="ro-RO"/>
              </w:rPr>
              <w:t>Tije de plastic preincarcate de 160 g in cutii de carton de pana la 25 unitati.</w:t>
            </w:r>
          </w:p>
          <w:p w:rsidR="001A302A" w:rsidRPr="001A302A" w:rsidRDefault="001A302A" w:rsidP="00144E8E">
            <w:pPr>
              <w:pStyle w:val="NoSpacing"/>
              <w:rPr>
                <w:lang w:val="ro-RO"/>
              </w:rPr>
            </w:pPr>
            <w:bookmarkStart w:id="2" w:name="_Hlk1563606"/>
            <w:r w:rsidRPr="001A302A">
              <w:rPr>
                <w:lang w:val="ro-RO"/>
              </w:rPr>
              <w:t xml:space="preserve">Materiale pentru ambalare: </w:t>
            </w:r>
            <w:bookmarkEnd w:id="2"/>
            <w:r w:rsidRPr="001A302A">
              <w:rPr>
                <w:lang w:val="ro-RO"/>
              </w:rPr>
              <w:t xml:space="preserve">saci, cupe sau cutii de carton din polietilenă (PE), polipropilenă (PP), polietilenă de înaltă densitate (HDPE) </w:t>
            </w:r>
            <w:r w:rsidRPr="001A302A">
              <w:rPr>
                <w:rFonts w:ascii="Cambria Math" w:hAnsi="Cambria Math" w:cs="Cambria Math"/>
                <w:lang w:val="ro-RO"/>
              </w:rPr>
              <w:t>ș</w:t>
            </w:r>
            <w:r w:rsidRPr="001A302A">
              <w:rPr>
                <w:lang w:val="ro-RO"/>
              </w:rPr>
              <w:t>i hârtie kra</w:t>
            </w:r>
            <w:r>
              <w:rPr>
                <w:lang w:val="ro-RO"/>
              </w:rPr>
              <w:t>ft.</w:t>
            </w:r>
          </w:p>
          <w:p w:rsidR="001A302A" w:rsidRPr="001A302A" w:rsidRDefault="001A302A" w:rsidP="00144E8E">
            <w:pPr>
              <w:pStyle w:val="NoSpacing"/>
              <w:rPr>
                <w:u w:val="single"/>
                <w:lang w:val="ro-RO"/>
              </w:rPr>
            </w:pPr>
            <w:r w:rsidRPr="001A302A">
              <w:rPr>
                <w:u w:val="single"/>
                <w:lang w:val="ro-RO"/>
              </w:rPr>
              <w:t>Pentru PERSONAL  PROFESIONIST  INSTRUIT in canalizare:</w:t>
            </w:r>
          </w:p>
          <w:p w:rsidR="001A302A" w:rsidRPr="001A302A" w:rsidRDefault="001A302A" w:rsidP="00144E8E">
            <w:pPr>
              <w:pStyle w:val="NoSpacing"/>
              <w:rPr>
                <w:lang w:val="ro-RO"/>
              </w:rPr>
            </w:pPr>
            <w:r w:rsidRPr="001A302A">
              <w:rPr>
                <w:lang w:val="ro-RO"/>
              </w:rPr>
              <w:t>Dimensiunea minimă a pachetului de 3 kg.</w:t>
            </w:r>
          </w:p>
          <w:p w:rsidR="001A302A" w:rsidRPr="001A302A" w:rsidRDefault="001A302A" w:rsidP="00144E8E">
            <w:pPr>
              <w:pStyle w:val="NoSpacing"/>
              <w:rPr>
                <w:lang w:val="ro-RO"/>
              </w:rPr>
            </w:pPr>
            <w:r w:rsidRPr="001A302A">
              <w:rPr>
                <w:lang w:val="ro-RO"/>
              </w:rPr>
              <w:t>Numărul de pungi ambalate pe ambalaj: până la 25 kg</w:t>
            </w:r>
          </w:p>
          <w:p w:rsidR="001A302A" w:rsidRPr="001A302A" w:rsidRDefault="001A302A" w:rsidP="00144E8E">
            <w:pPr>
              <w:pStyle w:val="NoSpacing"/>
              <w:rPr>
                <w:lang w:val="ro-RO"/>
              </w:rPr>
            </w:pPr>
            <w:r w:rsidRPr="001A302A">
              <w:rPr>
                <w:lang w:val="ro-RO"/>
              </w:rPr>
              <w:t xml:space="preserve">Grame / kg de momeală per ambalaj: 10, 15 </w:t>
            </w:r>
            <w:r w:rsidRPr="001A302A">
              <w:rPr>
                <w:rFonts w:ascii="Cambria Math" w:hAnsi="Cambria Math" w:cs="Cambria Math"/>
                <w:lang w:val="ro-RO"/>
              </w:rPr>
              <w:t>ș</w:t>
            </w:r>
            <w:r w:rsidRPr="001A302A">
              <w:rPr>
                <w:lang w:val="ro-RO"/>
              </w:rPr>
              <w:t>i 20 g.</w:t>
            </w:r>
          </w:p>
          <w:p w:rsidR="001A302A" w:rsidRPr="001A302A" w:rsidRDefault="001A302A" w:rsidP="00144E8E">
            <w:pPr>
              <w:pStyle w:val="NoSpacing"/>
              <w:rPr>
                <w:lang w:val="ro-RO"/>
              </w:rPr>
            </w:pPr>
            <w:r w:rsidRPr="001A302A">
              <w:rPr>
                <w:lang w:val="ro-RO"/>
              </w:rPr>
              <w:t xml:space="preserve">Materiale pentru ambalare: </w:t>
            </w:r>
            <w:r w:rsidRPr="001A302A">
              <w:rPr>
                <w:rFonts w:ascii="Cambria Math" w:hAnsi="Cambria Math" w:cs="Cambria Math"/>
                <w:lang w:val="ro-RO"/>
              </w:rPr>
              <w:t>Ț</w:t>
            </w:r>
            <w:r w:rsidRPr="001A302A">
              <w:rPr>
                <w:lang w:val="ro-RO"/>
              </w:rPr>
              <w:t xml:space="preserve">esături individuale / saculeti individuali de 10, 15 </w:t>
            </w:r>
            <w:r w:rsidRPr="001A302A">
              <w:rPr>
                <w:rFonts w:ascii="Cambria Math" w:hAnsi="Cambria Math" w:cs="Cambria Math"/>
                <w:lang w:val="ro-RO"/>
              </w:rPr>
              <w:t>ș</w:t>
            </w:r>
            <w:r w:rsidRPr="001A302A">
              <w:rPr>
                <w:lang w:val="ro-RO"/>
              </w:rPr>
              <w:t xml:space="preserve">i 20g. Acestea sunt livrate în saci de hârtie kraft </w:t>
            </w:r>
            <w:r w:rsidRPr="001A302A">
              <w:rPr>
                <w:rFonts w:ascii="Cambria Math" w:hAnsi="Cambria Math" w:cs="Cambria Math"/>
                <w:lang w:val="ro-RO"/>
              </w:rPr>
              <w:t>ș</w:t>
            </w:r>
            <w:r w:rsidRPr="001A302A">
              <w:rPr>
                <w:lang w:val="ro-RO"/>
              </w:rPr>
              <w:t>i din plastic (din polietilenă sau polipropilenă), cutii de carton sau plastic (HDPE) de 5, 10, 15, 20 sau 25 kg</w:t>
            </w:r>
          </w:p>
          <w:p w:rsidR="001A302A" w:rsidRPr="001A302A" w:rsidRDefault="001A302A" w:rsidP="00144E8E">
            <w:pPr>
              <w:pStyle w:val="NoSpacing"/>
              <w:rPr>
                <w:lang w:val="ro-RO"/>
              </w:rPr>
            </w:pPr>
            <w:r>
              <w:rPr>
                <w:lang w:val="ro-RO"/>
              </w:rPr>
              <w:t>-</w:t>
            </w:r>
            <w:r w:rsidRPr="001A302A">
              <w:rPr>
                <w:lang w:val="ro-RO"/>
              </w:rPr>
              <w:t>Tuburi din material plastic (HDPE, PE sau PP) de 300 g pentru aplicarea prin pistol de etan</w:t>
            </w:r>
            <w:r w:rsidRPr="001A302A">
              <w:rPr>
                <w:rFonts w:ascii="Cambria Math" w:hAnsi="Cambria Math" w:cs="Cambria Math"/>
                <w:lang w:val="ro-RO"/>
              </w:rPr>
              <w:t>ș</w:t>
            </w:r>
            <w:r w:rsidRPr="001A302A">
              <w:rPr>
                <w:lang w:val="ro-RO"/>
              </w:rPr>
              <w:t>are, livrate în cutii de carton de până la 10 unită</w:t>
            </w:r>
            <w:r w:rsidRPr="001A302A">
              <w:rPr>
                <w:rFonts w:ascii="Cambria Math" w:hAnsi="Cambria Math" w:cs="Cambria Math"/>
                <w:lang w:val="ro-RO"/>
              </w:rPr>
              <w:t>ț</w:t>
            </w:r>
            <w:r w:rsidRPr="001A302A">
              <w:rPr>
                <w:lang w:val="ro-RO"/>
              </w:rPr>
              <w:t>i.</w:t>
            </w:r>
          </w:p>
          <w:p w:rsidR="001A302A" w:rsidRPr="001A302A" w:rsidRDefault="001A302A" w:rsidP="00144E8E">
            <w:pPr>
              <w:pStyle w:val="NoSpacing"/>
              <w:rPr>
                <w:lang w:val="ro-RO"/>
              </w:rPr>
            </w:pPr>
            <w:r>
              <w:rPr>
                <w:lang w:val="ro-RO"/>
              </w:rPr>
              <w:t>-</w:t>
            </w:r>
            <w:r w:rsidRPr="001A302A">
              <w:rPr>
                <w:lang w:val="ro-RO"/>
              </w:rPr>
              <w:t>Cutii din plastic pre-umplut (HDPE, PE sau PP) de 80 g livrate în cutii de carton de până la 50 de unită</w:t>
            </w:r>
            <w:r w:rsidRPr="001A302A">
              <w:rPr>
                <w:rFonts w:ascii="Cambria Math" w:hAnsi="Cambria Math" w:cs="Cambria Math"/>
                <w:lang w:val="ro-RO"/>
              </w:rPr>
              <w:t>ț</w:t>
            </w:r>
            <w:r w:rsidRPr="001A302A">
              <w:rPr>
                <w:lang w:val="ro-RO"/>
              </w:rPr>
              <w:t>i.</w:t>
            </w:r>
          </w:p>
          <w:p w:rsidR="009E619B" w:rsidRPr="001A302A" w:rsidRDefault="001A302A" w:rsidP="00144E8E">
            <w:pPr>
              <w:pStyle w:val="NoSpacing"/>
              <w:rPr>
                <w:lang w:val="ro-RO"/>
              </w:rPr>
            </w:pPr>
            <w:r>
              <w:rPr>
                <w:lang w:val="ro-RO"/>
              </w:rPr>
              <w:t>-</w:t>
            </w:r>
            <w:r w:rsidRPr="001A302A">
              <w:rPr>
                <w:lang w:val="ro-RO"/>
              </w:rPr>
              <w:t>Plăci din plastic pre-umplut (HDPE, PE sau PP) de 160 g livrate în cutii de carton cu până la 25 de unită</w:t>
            </w:r>
            <w:r w:rsidRPr="001A302A">
              <w:rPr>
                <w:rFonts w:ascii="Cambria Math" w:hAnsi="Cambria Math" w:cs="Cambria Math"/>
                <w:lang w:val="ro-RO"/>
              </w:rPr>
              <w:t>ț</w:t>
            </w:r>
            <w:r w:rsidRPr="001A302A">
              <w:rPr>
                <w:lang w:val="ro-RO"/>
              </w:rPr>
              <w:t>i.</w:t>
            </w:r>
          </w:p>
        </w:tc>
      </w:tr>
    </w:tbl>
    <w:p w:rsidR="00D26A0A" w:rsidRDefault="00D26A0A" w:rsidP="00144E8E">
      <w:pPr>
        <w:pStyle w:val="NoSpacing"/>
        <w:rPr>
          <w:b/>
          <w:lang w:val="ro-RO"/>
        </w:rPr>
      </w:pPr>
    </w:p>
    <w:p w:rsidR="00B66405" w:rsidRPr="008430D4" w:rsidRDefault="00B66405" w:rsidP="00144E8E">
      <w:pPr>
        <w:pStyle w:val="NoSpacing"/>
        <w:rPr>
          <w:b/>
          <w:lang w:val="ro-RO"/>
        </w:rPr>
      </w:pPr>
      <w:r w:rsidRPr="008430D4">
        <w:rPr>
          <w:b/>
          <w:lang w:val="ro-RO"/>
        </w:rPr>
        <w:t xml:space="preserve">XII. POSIBILE EFECTE ADVERSE </w:t>
      </w:r>
      <w:r w:rsidR="00B03652" w:rsidRPr="008430D4">
        <w:rPr>
          <w:b/>
          <w:lang w:val="ro-RO"/>
        </w:rPr>
        <w:t xml:space="preserve"> </w:t>
      </w:r>
      <w:r w:rsidRPr="008430D4">
        <w:rPr>
          <w:b/>
          <w:lang w:val="ro-RO"/>
        </w:rPr>
        <w:t xml:space="preserve">DIRECTE </w:t>
      </w:r>
      <w:r w:rsidR="00B03652" w:rsidRPr="008430D4">
        <w:rPr>
          <w:b/>
          <w:lang w:val="ro-RO"/>
        </w:rPr>
        <w:t xml:space="preserve"> </w:t>
      </w:r>
      <w:r w:rsidRPr="008430D4">
        <w:rPr>
          <w:b/>
          <w:lang w:val="ro-RO"/>
        </w:rPr>
        <w:t xml:space="preserve">SAU </w:t>
      </w:r>
      <w:r w:rsidR="00B03652" w:rsidRPr="008430D4">
        <w:rPr>
          <w:b/>
          <w:lang w:val="ro-RO"/>
        </w:rPr>
        <w:t xml:space="preserve"> </w:t>
      </w:r>
      <w:r w:rsidRPr="008430D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C7543B" w:rsidRPr="00C7543B" w:rsidRDefault="00B66405" w:rsidP="00144E8E">
            <w:pPr>
              <w:pStyle w:val="NoSpacing"/>
              <w:rPr>
                <w:lang w:val="ro-RO"/>
              </w:rPr>
            </w:pPr>
            <w:r w:rsidRPr="001A3246">
              <w:rPr>
                <w:u w:val="single"/>
                <w:lang w:val="ro-RO"/>
              </w:rPr>
              <w:t>Asupra sănăt</w:t>
            </w:r>
            <w:r w:rsidR="003711FA" w:rsidRPr="001A3246">
              <w:rPr>
                <w:u w:val="single"/>
                <w:lang w:val="ro-RO"/>
              </w:rPr>
              <w:t>ăt</w:t>
            </w:r>
            <w:r w:rsidRPr="001A3246">
              <w:rPr>
                <w:u w:val="single"/>
                <w:lang w:val="ro-RO"/>
              </w:rPr>
              <w:t>ii umane</w:t>
            </w:r>
            <w:r w:rsidR="00A616BE" w:rsidRPr="001A3246">
              <w:rPr>
                <w:lang w:val="ro-RO"/>
              </w:rPr>
              <w:t xml:space="preserve">: </w:t>
            </w:r>
            <w:r w:rsidR="00C7543B" w:rsidRPr="00C7543B">
              <w:rPr>
                <w:u w:val="single"/>
                <w:lang w:val="ro-RO"/>
              </w:rPr>
              <w:t>Efecte adverse directe:</w:t>
            </w:r>
            <w:r w:rsidR="00C7543B" w:rsidRPr="00C7543B">
              <w:rPr>
                <w:lang w:val="ro-RO"/>
              </w:rPr>
              <w:t xml:space="preserve"> </w:t>
            </w:r>
          </w:p>
          <w:p w:rsidR="00C7543B" w:rsidRPr="00C7543B" w:rsidRDefault="00C7543B" w:rsidP="00144E8E">
            <w:pPr>
              <w:pStyle w:val="NoSpacing"/>
              <w:rPr>
                <w:lang w:val="ro-RO"/>
              </w:rPr>
            </w:pPr>
            <w:r w:rsidRPr="00C7543B">
              <w:rPr>
                <w:lang w:val="ro-RO"/>
              </w:rPr>
              <w:t xml:space="preserve">Substanţa activă a produsului este un anticoagulant - afectează sistemul de coagulare a sângelui, ceea ce duce la hemoragii externe şi interne şi apoi la moarte. Cauzează leziuni ale organelor (sânge) prin expunere prelungită sau repetată prin cale dermală </w:t>
            </w:r>
            <w:r w:rsidRPr="00C7543B">
              <w:rPr>
                <w:rFonts w:ascii="Cambria Math" w:hAnsi="Cambria Math" w:cs="Cambria Math"/>
                <w:lang w:val="ro-RO"/>
              </w:rPr>
              <w:t>ș</w:t>
            </w:r>
            <w:r w:rsidRPr="00C7543B">
              <w:rPr>
                <w:lang w:val="ro-RO"/>
              </w:rPr>
              <w:t xml:space="preserve">i inhalatorie. Începutul sângerării poate apărea la câteva zile după expunere. Simptome: Intoxicaţia prin ingestie poate cauza hemoragii nazale </w:t>
            </w:r>
            <w:r w:rsidRPr="00C7543B">
              <w:rPr>
                <w:rFonts w:ascii="Cambria Math" w:hAnsi="Cambria Math" w:cs="Cambria Math"/>
                <w:lang w:val="ro-RO"/>
              </w:rPr>
              <w:t>ș</w:t>
            </w:r>
            <w:r w:rsidRPr="00C7543B">
              <w:rPr>
                <w:lang w:val="ro-RO"/>
              </w:rPr>
              <w:t>i gingivale. Simptomele apărute în intoxicaţia severă sunt mai ales hemoragice: echimoze dermale şi ale mucoaselor, prezen</w:t>
            </w:r>
            <w:r w:rsidRPr="00C7543B">
              <w:rPr>
                <w:rFonts w:ascii="Cambria Math" w:hAnsi="Cambria Math" w:cs="Cambria Math"/>
                <w:lang w:val="ro-RO"/>
              </w:rPr>
              <w:t>ț</w:t>
            </w:r>
            <w:r w:rsidRPr="00C7543B">
              <w:rPr>
                <w:lang w:val="ro-RO"/>
              </w:rPr>
              <w:t xml:space="preserve">a sângelui în scaun </w:t>
            </w:r>
            <w:r w:rsidRPr="00C7543B">
              <w:rPr>
                <w:rFonts w:ascii="Cambria Math" w:hAnsi="Cambria Math" w:cs="Cambria Math"/>
                <w:lang w:val="ro-RO"/>
              </w:rPr>
              <w:t>ș</w:t>
            </w:r>
            <w:r w:rsidRPr="00C7543B">
              <w:rPr>
                <w:lang w:val="ro-RO"/>
              </w:rPr>
              <w:t xml:space="preserve">i urină. Alte simptome: paloare, durere abdominală sau de spate.  </w:t>
            </w:r>
          </w:p>
          <w:p w:rsidR="00C7543B" w:rsidRPr="00C7543B" w:rsidRDefault="00C7543B" w:rsidP="00144E8E">
            <w:pPr>
              <w:pStyle w:val="NoSpacing"/>
              <w:rPr>
                <w:lang w:val="ro-RO"/>
              </w:rPr>
            </w:pPr>
            <w:r w:rsidRPr="00C7543B">
              <w:rPr>
                <w:u w:val="single"/>
                <w:lang w:val="ro-RO"/>
              </w:rPr>
              <w:t>Efecte adverse indirecte</w:t>
            </w:r>
            <w:r w:rsidRPr="00C7543B">
              <w:rPr>
                <w:lang w:val="ro-RO"/>
              </w:rPr>
              <w:t>: Efecte iritante principale:</w:t>
            </w:r>
          </w:p>
          <w:p w:rsidR="00C7543B" w:rsidRPr="00C7543B" w:rsidRDefault="00C7543B" w:rsidP="00144E8E">
            <w:pPr>
              <w:pStyle w:val="NoSpacing"/>
              <w:rPr>
                <w:lang w:val="ro-RO"/>
              </w:rPr>
            </w:pPr>
            <w:r w:rsidRPr="00C7543B">
              <w:rPr>
                <w:bCs/>
                <w:lang w:val="ro-RO"/>
              </w:rPr>
              <w:t xml:space="preserve">Pe piele: </w:t>
            </w:r>
            <w:r w:rsidRPr="00C7543B">
              <w:rPr>
                <w:lang w:val="ro-RO"/>
              </w:rPr>
              <w:t>Nu are efecte iritante</w:t>
            </w:r>
          </w:p>
          <w:p w:rsidR="00C7543B" w:rsidRPr="00C7543B" w:rsidRDefault="00C7543B" w:rsidP="00144E8E">
            <w:pPr>
              <w:pStyle w:val="NoSpacing"/>
              <w:rPr>
                <w:lang w:val="ro-RO"/>
              </w:rPr>
            </w:pPr>
            <w:r w:rsidRPr="00C7543B">
              <w:rPr>
                <w:bCs/>
                <w:lang w:val="ro-RO"/>
              </w:rPr>
              <w:t xml:space="preserve">La ochi: </w:t>
            </w:r>
            <w:r w:rsidRPr="00C7543B">
              <w:rPr>
                <w:lang w:val="ro-RO"/>
              </w:rPr>
              <w:t>Nu are efecte iritante</w:t>
            </w:r>
          </w:p>
          <w:p w:rsidR="00B66405" w:rsidRPr="007707AC" w:rsidRDefault="00C7543B" w:rsidP="00144E8E">
            <w:pPr>
              <w:pStyle w:val="NoSpacing"/>
              <w:rPr>
                <w:lang w:val="ro-RO"/>
              </w:rPr>
            </w:pPr>
            <w:r w:rsidRPr="00C7543B">
              <w:rPr>
                <w:bCs/>
                <w:lang w:val="ro-RO"/>
              </w:rPr>
              <w:t xml:space="preserve">Sensibilizare: </w:t>
            </w:r>
            <w:r w:rsidRPr="00C7543B">
              <w:rPr>
                <w:lang w:val="ro-RO"/>
              </w:rPr>
              <w:t>Nu are efecte sensibilizante</w:t>
            </w:r>
          </w:p>
        </w:tc>
      </w:tr>
    </w:tbl>
    <w:p w:rsidR="00B72E01" w:rsidRDefault="00B72E01" w:rsidP="00144E8E">
      <w:pPr>
        <w:pStyle w:val="NoSpacing"/>
        <w:rPr>
          <w:u w:val="single"/>
          <w:lang w:val="ro-RO"/>
        </w:rPr>
        <w:sectPr w:rsidR="00B72E01" w:rsidSect="00AA77DB">
          <w:headerReference w:type="default" r:id="rId10"/>
          <w:footerReference w:type="default" r:id="rId11"/>
          <w:pgSz w:w="12240" w:h="15840"/>
          <w:pgMar w:top="1134" w:right="1134" w:bottom="1134" w:left="1134"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7"/>
      </w:tblGrid>
      <w:tr w:rsidR="00B66405" w:rsidRPr="007707AC" w:rsidTr="00B72E01">
        <w:tc>
          <w:tcPr>
            <w:tcW w:w="13467" w:type="dxa"/>
          </w:tcPr>
          <w:p w:rsidR="00213842" w:rsidRPr="00213842" w:rsidRDefault="00B66405" w:rsidP="00144E8E">
            <w:pPr>
              <w:pStyle w:val="NoSpacing"/>
              <w:rPr>
                <w:u w:val="single"/>
                <w:lang w:val="it-IT"/>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CE47C0">
              <w:rPr>
                <w:color w:val="FF0000"/>
                <w:lang w:val="ro-RO"/>
              </w:rPr>
              <w:t xml:space="preserve">: </w:t>
            </w:r>
            <w:r w:rsidR="00213842" w:rsidRPr="00213842">
              <w:rPr>
                <w:u w:val="single"/>
                <w:lang w:val="it-IT"/>
              </w:rPr>
              <w:t>Identificarea pericolelor</w:t>
            </w:r>
          </w:p>
          <w:p w:rsidR="00213842" w:rsidRPr="00213842" w:rsidRDefault="00213842" w:rsidP="00144E8E">
            <w:pPr>
              <w:pStyle w:val="NoSpacing"/>
              <w:rPr>
                <w:lang w:val="fr-CA"/>
              </w:rPr>
            </w:pPr>
            <w:proofErr w:type="spellStart"/>
            <w:r w:rsidRPr="00213842">
              <w:rPr>
                <w:lang w:val="fr-CA"/>
              </w:rPr>
              <w:t>Produsul</w:t>
            </w:r>
            <w:proofErr w:type="spellEnd"/>
            <w:r w:rsidRPr="00213842">
              <w:rPr>
                <w:lang w:val="fr-CA"/>
              </w:rPr>
              <w:t xml:space="preserve"> </w:t>
            </w:r>
            <w:proofErr w:type="spellStart"/>
            <w:r w:rsidRPr="00213842">
              <w:rPr>
                <w:lang w:val="fr-CA"/>
              </w:rPr>
              <w:t>poate</w:t>
            </w:r>
            <w:proofErr w:type="spellEnd"/>
            <w:r w:rsidRPr="00213842">
              <w:rPr>
                <w:lang w:val="fr-CA"/>
              </w:rPr>
              <w:t xml:space="preserve"> fi </w:t>
            </w:r>
            <w:proofErr w:type="spellStart"/>
            <w:r w:rsidRPr="00213842">
              <w:rPr>
                <w:lang w:val="fr-CA"/>
              </w:rPr>
              <w:t>periculos</w:t>
            </w:r>
            <w:proofErr w:type="spellEnd"/>
            <w:r w:rsidRPr="00213842">
              <w:rPr>
                <w:lang w:val="fr-CA"/>
              </w:rPr>
              <w:t xml:space="preserve"> </w:t>
            </w:r>
            <w:proofErr w:type="spellStart"/>
            <w:r w:rsidRPr="00213842">
              <w:rPr>
                <w:lang w:val="fr-CA"/>
              </w:rPr>
              <w:t>dacă</w:t>
            </w:r>
            <w:proofErr w:type="spellEnd"/>
            <w:r w:rsidRPr="00213842">
              <w:rPr>
                <w:lang w:val="fr-CA"/>
              </w:rPr>
              <w:t xml:space="preserve"> este </w:t>
            </w:r>
            <w:proofErr w:type="spellStart"/>
            <w:r w:rsidRPr="00213842">
              <w:rPr>
                <w:lang w:val="fr-CA"/>
              </w:rPr>
              <w:t>ingerat</w:t>
            </w:r>
            <w:proofErr w:type="spellEnd"/>
            <w:r w:rsidRPr="00213842">
              <w:rPr>
                <w:lang w:val="fr-CA"/>
              </w:rPr>
              <w:t xml:space="preserve"> de animale </w:t>
            </w:r>
            <w:proofErr w:type="spellStart"/>
            <w:r w:rsidRPr="00213842">
              <w:rPr>
                <w:lang w:val="fr-CA"/>
              </w:rPr>
              <w:t>domestice</w:t>
            </w:r>
            <w:proofErr w:type="spellEnd"/>
            <w:r w:rsidRPr="00213842">
              <w:rPr>
                <w:lang w:val="fr-CA"/>
              </w:rPr>
              <w:t xml:space="preserve"> </w:t>
            </w:r>
            <w:proofErr w:type="spellStart"/>
            <w:r w:rsidRPr="00213842">
              <w:rPr>
                <w:lang w:val="fr-CA"/>
              </w:rPr>
              <w:t>sau</w:t>
            </w:r>
            <w:proofErr w:type="spellEnd"/>
            <w:r w:rsidRPr="00213842">
              <w:rPr>
                <w:lang w:val="fr-CA"/>
              </w:rPr>
              <w:t xml:space="preserve"> </w:t>
            </w:r>
            <w:proofErr w:type="spellStart"/>
            <w:r w:rsidRPr="00213842">
              <w:rPr>
                <w:lang w:val="fr-CA"/>
              </w:rPr>
              <w:t>alte</w:t>
            </w:r>
            <w:proofErr w:type="spellEnd"/>
            <w:r w:rsidRPr="00213842">
              <w:rPr>
                <w:lang w:val="fr-CA"/>
              </w:rPr>
              <w:t xml:space="preserve"> animale </w:t>
            </w:r>
            <w:proofErr w:type="spellStart"/>
            <w:r w:rsidRPr="00213842">
              <w:rPr>
                <w:lang w:val="fr-CA"/>
              </w:rPr>
              <w:t>nevizate</w:t>
            </w:r>
            <w:proofErr w:type="spellEnd"/>
            <w:r w:rsidRPr="00213842">
              <w:rPr>
                <w:lang w:val="fr-CA"/>
              </w:rPr>
              <w:t>.</w:t>
            </w:r>
          </w:p>
          <w:p w:rsidR="00213842" w:rsidRPr="00213842" w:rsidRDefault="00213842" w:rsidP="00144E8E">
            <w:pPr>
              <w:pStyle w:val="NoSpacing"/>
              <w:rPr>
                <w:lang w:val="fr-CA"/>
              </w:rPr>
            </w:pPr>
            <w:proofErr w:type="spellStart"/>
            <w:r w:rsidRPr="00213842">
              <w:rPr>
                <w:lang w:val="fr-CA"/>
              </w:rPr>
              <w:t>Hemoragii</w:t>
            </w:r>
            <w:proofErr w:type="spellEnd"/>
            <w:r w:rsidRPr="00213842">
              <w:rPr>
                <w:lang w:val="fr-CA"/>
              </w:rPr>
              <w:t xml:space="preserve"> </w:t>
            </w:r>
            <w:proofErr w:type="spellStart"/>
            <w:r w:rsidRPr="00213842">
              <w:rPr>
                <w:lang w:val="fr-CA"/>
              </w:rPr>
              <w:t>interne</w:t>
            </w:r>
            <w:proofErr w:type="gramStart"/>
            <w:r w:rsidRPr="00213842">
              <w:rPr>
                <w:lang w:val="fr-CA"/>
              </w:rPr>
              <w:t>,învineţire</w:t>
            </w:r>
            <w:proofErr w:type="spellEnd"/>
            <w:proofErr w:type="gramEnd"/>
            <w:r w:rsidRPr="00213842">
              <w:rPr>
                <w:lang w:val="fr-CA"/>
              </w:rPr>
              <w:t xml:space="preserve"> </w:t>
            </w:r>
            <w:proofErr w:type="spellStart"/>
            <w:r w:rsidRPr="00213842">
              <w:rPr>
                <w:lang w:val="fr-CA"/>
              </w:rPr>
              <w:t>uşoară</w:t>
            </w:r>
            <w:proofErr w:type="spellEnd"/>
            <w:r w:rsidRPr="00213842">
              <w:rPr>
                <w:lang w:val="fr-CA"/>
              </w:rPr>
              <w:t xml:space="preserve">, </w:t>
            </w:r>
            <w:proofErr w:type="spellStart"/>
            <w:r w:rsidRPr="00213842">
              <w:rPr>
                <w:lang w:val="fr-CA"/>
              </w:rPr>
              <w:t>sânge</w:t>
            </w:r>
            <w:proofErr w:type="spellEnd"/>
            <w:r w:rsidRPr="00213842">
              <w:rPr>
                <w:lang w:val="fr-CA"/>
              </w:rPr>
              <w:t xml:space="preserve"> </w:t>
            </w:r>
            <w:proofErr w:type="spellStart"/>
            <w:r w:rsidRPr="00213842">
              <w:rPr>
                <w:lang w:val="fr-CA"/>
              </w:rPr>
              <w:t>în</w:t>
            </w:r>
            <w:proofErr w:type="spellEnd"/>
            <w:r w:rsidRPr="00213842">
              <w:rPr>
                <w:lang w:val="fr-CA"/>
              </w:rPr>
              <w:t xml:space="preserve"> </w:t>
            </w:r>
            <w:proofErr w:type="spellStart"/>
            <w:r w:rsidRPr="00213842">
              <w:rPr>
                <w:lang w:val="fr-CA"/>
              </w:rPr>
              <w:t>urină</w:t>
            </w:r>
            <w:proofErr w:type="spellEnd"/>
            <w:r w:rsidRPr="00213842">
              <w:rPr>
                <w:lang w:val="fr-CA"/>
              </w:rPr>
              <w:t xml:space="preserve"> </w:t>
            </w:r>
            <w:proofErr w:type="spellStart"/>
            <w:r w:rsidRPr="00213842">
              <w:rPr>
                <w:lang w:val="fr-CA"/>
              </w:rPr>
              <w:t>sau</w:t>
            </w:r>
            <w:proofErr w:type="spellEnd"/>
            <w:r w:rsidRPr="00213842">
              <w:rPr>
                <w:lang w:val="fr-CA"/>
              </w:rPr>
              <w:t xml:space="preserve"> </w:t>
            </w:r>
            <w:proofErr w:type="spellStart"/>
            <w:r w:rsidRPr="00213842">
              <w:rPr>
                <w:lang w:val="fr-CA"/>
              </w:rPr>
              <w:t>scaun</w:t>
            </w:r>
            <w:proofErr w:type="spellEnd"/>
            <w:r w:rsidRPr="00213842">
              <w:rPr>
                <w:lang w:val="fr-CA"/>
              </w:rPr>
              <w:t xml:space="preserve">, </w:t>
            </w:r>
            <w:proofErr w:type="spellStart"/>
            <w:r w:rsidRPr="00213842">
              <w:rPr>
                <w:lang w:val="fr-CA"/>
              </w:rPr>
              <w:t>şi</w:t>
            </w:r>
            <w:proofErr w:type="spellEnd"/>
            <w:r w:rsidRPr="00213842">
              <w:rPr>
                <w:lang w:val="fr-CA"/>
              </w:rPr>
              <w:t xml:space="preserve"> </w:t>
            </w:r>
            <w:proofErr w:type="spellStart"/>
            <w:r w:rsidRPr="00213842">
              <w:rPr>
                <w:lang w:val="fr-CA"/>
              </w:rPr>
              <w:t>slăbiciune</w:t>
            </w:r>
            <w:proofErr w:type="spellEnd"/>
            <w:r w:rsidRPr="00213842">
              <w:rPr>
                <w:lang w:val="fr-CA"/>
              </w:rPr>
              <w:t xml:space="preserve"> </w:t>
            </w:r>
            <w:proofErr w:type="spellStart"/>
            <w:r w:rsidRPr="00213842">
              <w:rPr>
                <w:lang w:val="fr-CA"/>
              </w:rPr>
              <w:t>generală</w:t>
            </w:r>
            <w:proofErr w:type="spellEnd"/>
            <w:r w:rsidRPr="00213842">
              <w:rPr>
                <w:lang w:val="fr-CA"/>
              </w:rPr>
              <w:t xml:space="preserve">. </w:t>
            </w:r>
            <w:proofErr w:type="spellStart"/>
            <w:r w:rsidRPr="00213842">
              <w:rPr>
                <w:lang w:val="fr-CA"/>
              </w:rPr>
              <w:t>Determinaţi</w:t>
            </w:r>
            <w:proofErr w:type="spellEnd"/>
            <w:r w:rsidRPr="00213842">
              <w:rPr>
                <w:lang w:val="fr-CA"/>
              </w:rPr>
              <w:t xml:space="preserve"> </w:t>
            </w:r>
            <w:proofErr w:type="spellStart"/>
            <w:r w:rsidRPr="00213842">
              <w:rPr>
                <w:lang w:val="fr-CA"/>
              </w:rPr>
              <w:t>timpul</w:t>
            </w:r>
            <w:proofErr w:type="spellEnd"/>
            <w:r w:rsidRPr="00213842">
              <w:rPr>
                <w:lang w:val="fr-CA"/>
              </w:rPr>
              <w:t xml:space="preserve"> de </w:t>
            </w:r>
            <w:proofErr w:type="spellStart"/>
            <w:r w:rsidRPr="00213842">
              <w:rPr>
                <w:lang w:val="fr-CA"/>
              </w:rPr>
              <w:t>protrombină</w:t>
            </w:r>
            <w:proofErr w:type="spellEnd"/>
            <w:r w:rsidRPr="00213842">
              <w:rPr>
                <w:lang w:val="fr-CA"/>
              </w:rPr>
              <w:t xml:space="preserve"> la </w:t>
            </w:r>
            <w:proofErr w:type="spellStart"/>
            <w:r w:rsidRPr="00213842">
              <w:rPr>
                <w:lang w:val="fr-CA"/>
              </w:rPr>
              <w:t>cel</w:t>
            </w:r>
            <w:proofErr w:type="spellEnd"/>
            <w:r w:rsidRPr="00213842">
              <w:rPr>
                <w:lang w:val="fr-CA"/>
              </w:rPr>
              <w:t xml:space="preserve"> </w:t>
            </w:r>
            <w:proofErr w:type="spellStart"/>
            <w:r w:rsidRPr="00213842">
              <w:rPr>
                <w:lang w:val="fr-CA"/>
              </w:rPr>
              <w:t>puţin</w:t>
            </w:r>
            <w:proofErr w:type="spellEnd"/>
            <w:r w:rsidRPr="00213842">
              <w:rPr>
                <w:lang w:val="fr-CA"/>
              </w:rPr>
              <w:t xml:space="preserve"> 18 ore de la </w:t>
            </w:r>
            <w:proofErr w:type="spellStart"/>
            <w:r w:rsidRPr="00213842">
              <w:rPr>
                <w:lang w:val="fr-CA"/>
              </w:rPr>
              <w:t>ingestie</w:t>
            </w:r>
            <w:proofErr w:type="spellEnd"/>
            <w:r w:rsidRPr="00213842">
              <w:rPr>
                <w:lang w:val="fr-CA"/>
              </w:rPr>
              <w:t xml:space="preserve"> </w:t>
            </w:r>
            <w:proofErr w:type="spellStart"/>
            <w:r w:rsidRPr="00213842">
              <w:rPr>
                <w:lang w:val="fr-CA"/>
              </w:rPr>
              <w:t>sau</w:t>
            </w:r>
            <w:proofErr w:type="spellEnd"/>
            <w:r w:rsidRPr="00213842">
              <w:rPr>
                <w:lang w:val="fr-CA"/>
              </w:rPr>
              <w:t xml:space="preserve"> </w:t>
            </w:r>
            <w:proofErr w:type="spellStart"/>
            <w:r w:rsidRPr="00213842">
              <w:rPr>
                <w:lang w:val="fr-CA"/>
              </w:rPr>
              <w:t>maxim</w:t>
            </w:r>
            <w:proofErr w:type="spellEnd"/>
            <w:r w:rsidRPr="00213842">
              <w:rPr>
                <w:lang w:val="fr-CA"/>
              </w:rPr>
              <w:t xml:space="preserve"> 72 de ore. </w:t>
            </w:r>
            <w:proofErr w:type="spellStart"/>
            <w:r w:rsidRPr="00213842">
              <w:rPr>
                <w:lang w:val="fr-CA"/>
              </w:rPr>
              <w:t>Dacă</w:t>
            </w:r>
            <w:proofErr w:type="spellEnd"/>
            <w:r w:rsidRPr="00213842">
              <w:rPr>
                <w:lang w:val="fr-CA"/>
              </w:rPr>
              <w:t xml:space="preserve"> </w:t>
            </w:r>
            <w:proofErr w:type="spellStart"/>
            <w:r w:rsidRPr="00213842">
              <w:rPr>
                <w:lang w:val="fr-CA"/>
              </w:rPr>
              <w:t>nivelul</w:t>
            </w:r>
            <w:proofErr w:type="spellEnd"/>
            <w:r w:rsidRPr="00213842">
              <w:rPr>
                <w:lang w:val="fr-CA"/>
              </w:rPr>
              <w:t xml:space="preserve"> este </w:t>
            </w:r>
            <w:proofErr w:type="spellStart"/>
            <w:r w:rsidRPr="00213842">
              <w:rPr>
                <w:lang w:val="fr-CA"/>
              </w:rPr>
              <w:t>crescut</w:t>
            </w:r>
            <w:proofErr w:type="spellEnd"/>
            <w:r w:rsidRPr="00213842">
              <w:rPr>
                <w:lang w:val="fr-CA"/>
              </w:rPr>
              <w:t>,</w:t>
            </w:r>
            <w:r w:rsidR="00B72E01">
              <w:rPr>
                <w:lang w:val="fr-CA"/>
              </w:rPr>
              <w:t xml:space="preserve"> </w:t>
            </w:r>
            <w:proofErr w:type="spellStart"/>
            <w:r w:rsidRPr="00213842">
              <w:rPr>
                <w:lang w:val="fr-CA"/>
              </w:rPr>
              <w:t>administraţi</w:t>
            </w:r>
            <w:proofErr w:type="spellEnd"/>
            <w:r w:rsidRPr="00213842">
              <w:rPr>
                <w:lang w:val="fr-CA"/>
              </w:rPr>
              <w:t xml:space="preserve"> </w:t>
            </w:r>
            <w:proofErr w:type="spellStart"/>
            <w:r w:rsidRPr="00213842">
              <w:rPr>
                <w:lang w:val="fr-CA"/>
              </w:rPr>
              <w:t>vitamina</w:t>
            </w:r>
            <w:proofErr w:type="spellEnd"/>
            <w:r w:rsidRPr="00213842">
              <w:rPr>
                <w:lang w:val="fr-CA"/>
              </w:rPr>
              <w:t xml:space="preserve"> K1 </w:t>
            </w:r>
            <w:proofErr w:type="spellStart"/>
            <w:r w:rsidRPr="00213842">
              <w:rPr>
                <w:lang w:val="fr-CA"/>
              </w:rPr>
              <w:t>până</w:t>
            </w:r>
            <w:proofErr w:type="spellEnd"/>
            <w:r w:rsidRPr="00213842">
              <w:rPr>
                <w:lang w:val="fr-CA"/>
              </w:rPr>
              <w:t xml:space="preserve"> </w:t>
            </w:r>
            <w:proofErr w:type="spellStart"/>
            <w:r w:rsidRPr="00213842">
              <w:rPr>
                <w:lang w:val="fr-CA"/>
              </w:rPr>
              <w:t>când</w:t>
            </w:r>
            <w:proofErr w:type="spellEnd"/>
            <w:r w:rsidRPr="00213842">
              <w:rPr>
                <w:lang w:val="fr-CA"/>
              </w:rPr>
              <w:t xml:space="preserve"> </w:t>
            </w:r>
            <w:proofErr w:type="spellStart"/>
            <w:r w:rsidRPr="00213842">
              <w:rPr>
                <w:lang w:val="fr-CA"/>
              </w:rPr>
              <w:t>timpul</w:t>
            </w:r>
            <w:proofErr w:type="spellEnd"/>
            <w:r w:rsidRPr="00213842">
              <w:rPr>
                <w:lang w:val="fr-CA"/>
              </w:rPr>
              <w:t xml:space="preserve"> de </w:t>
            </w:r>
            <w:proofErr w:type="spellStart"/>
            <w:r w:rsidRPr="00213842">
              <w:rPr>
                <w:lang w:val="fr-CA"/>
              </w:rPr>
              <w:t>protrombină</w:t>
            </w:r>
            <w:proofErr w:type="spellEnd"/>
            <w:r w:rsidRPr="00213842">
              <w:rPr>
                <w:lang w:val="fr-CA"/>
              </w:rPr>
              <w:t xml:space="preserve"> se </w:t>
            </w:r>
            <w:proofErr w:type="spellStart"/>
            <w:r w:rsidRPr="00213842">
              <w:rPr>
                <w:lang w:val="fr-CA"/>
              </w:rPr>
              <w:t>normalizează</w:t>
            </w:r>
            <w:proofErr w:type="spellEnd"/>
            <w:r w:rsidRPr="00213842">
              <w:rPr>
                <w:lang w:val="fr-CA"/>
              </w:rPr>
              <w:t>.</w:t>
            </w:r>
          </w:p>
          <w:p w:rsidR="00213842" w:rsidRPr="00213842" w:rsidRDefault="00213842" w:rsidP="00144E8E">
            <w:pPr>
              <w:pStyle w:val="NoSpacing"/>
              <w:rPr>
                <w:lang w:val="fr-CA"/>
              </w:rPr>
            </w:pPr>
            <w:r w:rsidRPr="00213842">
              <w:rPr>
                <w:lang w:val="fr-CA"/>
              </w:rPr>
              <w:t>ANTIDOT: VITAMINA K1 (</w:t>
            </w:r>
            <w:proofErr w:type="spellStart"/>
            <w:r w:rsidRPr="00213842">
              <w:rPr>
                <w:lang w:val="fr-CA"/>
              </w:rPr>
              <w:t>sub</w:t>
            </w:r>
            <w:proofErr w:type="spellEnd"/>
            <w:r w:rsidRPr="00213842">
              <w:rPr>
                <w:lang w:val="fr-CA"/>
              </w:rPr>
              <w:t xml:space="preserve"> </w:t>
            </w:r>
            <w:proofErr w:type="spellStart"/>
            <w:r w:rsidRPr="00213842">
              <w:rPr>
                <w:lang w:val="fr-CA"/>
              </w:rPr>
              <w:t>supraveghere</w:t>
            </w:r>
            <w:proofErr w:type="spellEnd"/>
            <w:r w:rsidRPr="00213842">
              <w:rPr>
                <w:lang w:val="fr-CA"/>
              </w:rPr>
              <w:t xml:space="preserve"> </w:t>
            </w:r>
            <w:proofErr w:type="spellStart"/>
            <w:r w:rsidRPr="00213842">
              <w:rPr>
                <w:lang w:val="fr-CA"/>
              </w:rPr>
              <w:t>medicală</w:t>
            </w:r>
            <w:proofErr w:type="spellEnd"/>
            <w:r w:rsidRPr="00213842">
              <w:rPr>
                <w:lang w:val="fr-CA"/>
              </w:rPr>
              <w:t xml:space="preserve">). </w:t>
            </w:r>
          </w:p>
          <w:p w:rsidR="00DE5738" w:rsidRPr="007707AC" w:rsidRDefault="00213842" w:rsidP="00144E8E">
            <w:pPr>
              <w:pStyle w:val="NoSpacing"/>
              <w:rPr>
                <w:lang w:val="ro-RO"/>
              </w:rPr>
            </w:pPr>
            <w:proofErr w:type="spellStart"/>
            <w:r w:rsidRPr="00213842">
              <w:rPr>
                <w:lang w:val="fr-CA"/>
              </w:rPr>
              <w:t>Contraindicaţii</w:t>
            </w:r>
            <w:proofErr w:type="spellEnd"/>
            <w:r w:rsidRPr="00213842">
              <w:rPr>
                <w:lang w:val="fr-CA"/>
              </w:rPr>
              <w:t>: anticoagulant.</w:t>
            </w:r>
          </w:p>
        </w:tc>
      </w:tr>
      <w:tr w:rsidR="00B66405" w:rsidRPr="007707AC" w:rsidTr="00B72E01">
        <w:tc>
          <w:tcPr>
            <w:tcW w:w="13467" w:type="dxa"/>
          </w:tcPr>
          <w:p w:rsidR="00400263" w:rsidRPr="00326DE7" w:rsidRDefault="00B66405" w:rsidP="00144E8E">
            <w:pPr>
              <w:pStyle w:val="NoSpacing"/>
              <w:rPr>
                <w:lang w:val="ro-RO"/>
              </w:rPr>
            </w:pPr>
            <w:r w:rsidRPr="00326DE7">
              <w:rPr>
                <w:u w:val="single"/>
                <w:lang w:val="ro-RO"/>
              </w:rPr>
              <w:t>Asupra mediului</w:t>
            </w:r>
            <w:r w:rsidR="00400263" w:rsidRPr="00326DE7">
              <w:rPr>
                <w:lang w:val="ro-RO"/>
              </w:rPr>
              <w:t xml:space="preserve">: </w:t>
            </w:r>
          </w:p>
          <w:p w:rsidR="00326DE7" w:rsidRPr="000F36AB" w:rsidRDefault="00326DE7" w:rsidP="00144E8E">
            <w:pPr>
              <w:pStyle w:val="NoSpacing"/>
            </w:pPr>
            <w:r w:rsidRPr="000F36AB">
              <w:rPr>
                <w:u w:val="single"/>
                <w:lang w:val="ro-RO"/>
              </w:rPr>
              <w:t>Sol</w:t>
            </w:r>
            <w:r w:rsidRPr="000F36AB">
              <w:rPr>
                <w:lang w:val="ro-RO"/>
              </w:rPr>
              <w:t xml:space="preserve"> : Imobil in sol.Trebuie evitată cat mai mult expunerea solului la produsul formulat precum </w:t>
            </w:r>
            <w:r w:rsidRPr="000F36AB">
              <w:rPr>
                <w:rFonts w:ascii="Cambria Math" w:hAnsi="Cambria Math" w:cs="Cambria Math"/>
                <w:lang w:val="ro-RO"/>
              </w:rPr>
              <w:t>ș</w:t>
            </w:r>
            <w:r w:rsidRPr="000F36AB">
              <w:rPr>
                <w:lang w:val="ro-RO"/>
              </w:rPr>
              <w:t xml:space="preserve">i evitarea pătrunderii în sol, </w:t>
            </w:r>
            <w:r w:rsidRPr="000F36AB">
              <w:rPr>
                <w:rFonts w:ascii="Cambria Math" w:hAnsi="Cambria Math" w:cs="Cambria Math"/>
                <w:lang w:val="ro-RO"/>
              </w:rPr>
              <w:t>ț</w:t>
            </w:r>
            <w:r w:rsidRPr="000F36AB">
              <w:rPr>
                <w:lang w:val="ro-RO"/>
              </w:rPr>
              <w:t>inând cont de proprietă</w:t>
            </w:r>
            <w:r w:rsidRPr="000F36AB">
              <w:rPr>
                <w:rFonts w:ascii="Cambria Math" w:hAnsi="Cambria Math" w:cs="Cambria Math"/>
                <w:lang w:val="ro-RO"/>
              </w:rPr>
              <w:t>ț</w:t>
            </w:r>
            <w:r w:rsidRPr="000F36AB">
              <w:rPr>
                <w:lang w:val="ro-RO"/>
              </w:rPr>
              <w:t>ile PBT ale</w:t>
            </w:r>
            <w:r w:rsidR="00FF673B" w:rsidRPr="000F36AB">
              <w:rPr>
                <w:lang w:val="ro-RO"/>
              </w:rPr>
              <w:t xml:space="preserve"> </w:t>
            </w:r>
            <w:r w:rsidR="00092CA6" w:rsidRPr="000F36AB">
              <w:rPr>
                <w:lang w:val="ro-RO"/>
              </w:rPr>
              <w:t>bromadiolonei</w:t>
            </w:r>
            <w:r w:rsidRPr="000F36AB">
              <w:rPr>
                <w:lang w:val="ro-RO"/>
              </w:rPr>
              <w:t>.</w:t>
            </w:r>
          </w:p>
          <w:p w:rsidR="00326DE7" w:rsidRPr="000F36AB" w:rsidRDefault="00326DE7" w:rsidP="00144E8E">
            <w:pPr>
              <w:pStyle w:val="NoSpacing"/>
              <w:rPr>
                <w:lang w:val="ro-RO"/>
              </w:rPr>
            </w:pPr>
            <w:r w:rsidRPr="000F36AB">
              <w:rPr>
                <w:u w:val="single"/>
                <w:lang w:val="ro-RO"/>
              </w:rPr>
              <w:t>Apa</w:t>
            </w:r>
            <w:r w:rsidRPr="000F36AB">
              <w:rPr>
                <w:lang w:val="ro-RO"/>
              </w:rPr>
              <w:t xml:space="preserve"> Nu este de asteptat sa contamineze apele subterane, datorita imobilitatii in sol. Substan</w:t>
            </w:r>
            <w:r w:rsidRPr="000F36AB">
              <w:rPr>
                <w:rFonts w:ascii="Cambria Math" w:hAnsi="Cambria Math" w:cs="Cambria Math"/>
                <w:lang w:val="ro-RO"/>
              </w:rPr>
              <w:t>ț</w:t>
            </w:r>
            <w:r w:rsidRPr="000F36AB">
              <w:rPr>
                <w:lang w:val="ro-RO"/>
              </w:rPr>
              <w:t xml:space="preserve">a activă </w:t>
            </w:r>
            <w:r w:rsidR="008F5965">
              <w:rPr>
                <w:lang w:val="ro-RO"/>
              </w:rPr>
              <w:t xml:space="preserve">este potential </w:t>
            </w:r>
            <w:r w:rsidRPr="000F36AB">
              <w:rPr>
                <w:lang w:val="ro-RO"/>
              </w:rPr>
              <w:t>PBT: este persistentă în apă, cu tendi</w:t>
            </w:r>
            <w:r w:rsidRPr="000F36AB">
              <w:rPr>
                <w:rFonts w:ascii="Cambria Math" w:hAnsi="Cambria Math" w:cs="Cambria Math"/>
                <w:lang w:val="ro-RO"/>
              </w:rPr>
              <w:t>ț</w:t>
            </w:r>
            <w:r w:rsidRPr="000F36AB">
              <w:rPr>
                <w:lang w:val="ro-RO"/>
              </w:rPr>
              <w:t xml:space="preserve">e de bioacumulare în organisme </w:t>
            </w:r>
            <w:r w:rsidRPr="000F36AB">
              <w:rPr>
                <w:rFonts w:ascii="Cambria Math" w:hAnsi="Cambria Math" w:cs="Cambria Math"/>
                <w:lang w:val="ro-RO"/>
              </w:rPr>
              <w:t>ș</w:t>
            </w:r>
            <w:r w:rsidRPr="000F36AB">
              <w:rPr>
                <w:lang w:val="ro-RO"/>
              </w:rPr>
              <w:t>i foarte toxică.</w:t>
            </w:r>
            <w:r w:rsidR="000F36AB">
              <w:rPr>
                <w:lang w:val="ro-RO"/>
              </w:rPr>
              <w:t>Log kow = 4.07</w:t>
            </w:r>
          </w:p>
          <w:p w:rsidR="00326DE7" w:rsidRPr="000F36AB" w:rsidRDefault="00326DE7" w:rsidP="00144E8E">
            <w:pPr>
              <w:pStyle w:val="NoSpacing"/>
            </w:pPr>
            <w:r w:rsidRPr="000F36AB">
              <w:rPr>
                <w:u w:val="single"/>
                <w:lang w:val="ro-RO"/>
              </w:rPr>
              <w:t>Aer</w:t>
            </w:r>
            <w:r w:rsidRPr="000F36AB">
              <w:rPr>
                <w:lang w:val="ro-RO"/>
              </w:rPr>
              <w:t xml:space="preserve"> Nu este de a</w:t>
            </w:r>
            <w:r w:rsidRPr="000F36AB">
              <w:rPr>
                <w:rFonts w:ascii="Cambria Math" w:hAnsi="Cambria Math" w:cs="Cambria Math"/>
                <w:lang w:val="ro-RO"/>
              </w:rPr>
              <w:t>ș</w:t>
            </w:r>
            <w:r w:rsidRPr="000F36AB">
              <w:rPr>
                <w:lang w:val="ro-RO"/>
              </w:rPr>
              <w:t>teptat să rezulte pierderi, acumulări de substan</w:t>
            </w:r>
            <w:r w:rsidRPr="000F36AB">
              <w:rPr>
                <w:rFonts w:ascii="Cambria Math" w:hAnsi="Cambria Math" w:cs="Cambria Math"/>
                <w:lang w:val="ro-RO"/>
              </w:rPr>
              <w:t>ț</w:t>
            </w:r>
            <w:r w:rsidRPr="000F36AB">
              <w:rPr>
                <w:lang w:val="ro-RO"/>
              </w:rPr>
              <w:t>ă activă în aer în timpul utilizării</w:t>
            </w:r>
          </w:p>
          <w:p w:rsidR="00326DE7" w:rsidRPr="000F36AB" w:rsidRDefault="00326DE7" w:rsidP="00144E8E">
            <w:pPr>
              <w:pStyle w:val="NoSpacing"/>
              <w:rPr>
                <w:lang w:val="ro-RO"/>
              </w:rPr>
            </w:pPr>
            <w:r w:rsidRPr="000F36AB">
              <w:rPr>
                <w:u w:val="single"/>
                <w:lang w:val="ro-RO"/>
              </w:rPr>
              <w:t>Organisme acvatice</w:t>
            </w:r>
            <w:r w:rsidRPr="000F36AB">
              <w:rPr>
                <w:lang w:val="ro-RO"/>
              </w:rPr>
              <w:t xml:space="preserve"> </w:t>
            </w:r>
          </w:p>
          <w:p w:rsidR="00326DE7" w:rsidRPr="000F36AB" w:rsidRDefault="00326DE7" w:rsidP="00144E8E">
            <w:pPr>
              <w:pStyle w:val="NoSpacing"/>
              <w:rPr>
                <w:lang w:val="ro-RO"/>
              </w:rPr>
            </w:pPr>
            <w:r w:rsidRPr="000F36AB">
              <w:rPr>
                <w:lang w:val="ro-RO"/>
              </w:rPr>
              <w:t>Bromadiolone: LC50</w:t>
            </w:r>
            <w:r w:rsidR="00FF673B" w:rsidRPr="000F36AB">
              <w:rPr>
                <w:lang w:val="ro-RO"/>
              </w:rPr>
              <w:t xml:space="preserve"> : </w:t>
            </w:r>
            <w:r w:rsidR="008F5965">
              <w:rPr>
                <w:lang w:val="ro-RO"/>
              </w:rPr>
              <w:t>2</w:t>
            </w:r>
            <w:r w:rsidRPr="000F36AB">
              <w:rPr>
                <w:lang w:val="ro-RO"/>
              </w:rPr>
              <w:t>.</w:t>
            </w:r>
            <w:r w:rsidR="008F5965">
              <w:rPr>
                <w:lang w:val="ro-RO"/>
              </w:rPr>
              <w:t>86</w:t>
            </w:r>
            <w:r w:rsidRPr="000F36AB">
              <w:rPr>
                <w:lang w:val="ro-RO"/>
              </w:rPr>
              <w:t>mg/l (96h) pesti</w:t>
            </w:r>
          </w:p>
          <w:p w:rsidR="00326DE7" w:rsidRPr="000F36AB" w:rsidRDefault="008F5965" w:rsidP="00144E8E">
            <w:pPr>
              <w:pStyle w:val="NoSpacing"/>
              <w:rPr>
                <w:lang w:val="ro-RO"/>
              </w:rPr>
            </w:pPr>
            <w:r>
              <w:rPr>
                <w:lang w:val="ro-RO"/>
              </w:rPr>
              <w:t xml:space="preserve">LC50: </w:t>
            </w:r>
            <w:r w:rsidR="0027612D" w:rsidRPr="000F36AB">
              <w:rPr>
                <w:lang w:val="ro-RO"/>
              </w:rPr>
              <w:t>2</w:t>
            </w:r>
            <w:r>
              <w:rPr>
                <w:lang w:val="ro-RO"/>
              </w:rPr>
              <w:t>,00</w:t>
            </w:r>
            <w:r w:rsidR="00326DE7" w:rsidRPr="000F36AB">
              <w:rPr>
                <w:lang w:val="ro-RO"/>
              </w:rPr>
              <w:t xml:space="preserve"> mg/l (48h) Daphnia magna</w:t>
            </w:r>
          </w:p>
          <w:p w:rsidR="00326DE7" w:rsidRPr="000F36AB" w:rsidRDefault="008F5965" w:rsidP="00144E8E">
            <w:pPr>
              <w:pStyle w:val="NoSpacing"/>
              <w:rPr>
                <w:lang w:val="ro-RO"/>
              </w:rPr>
            </w:pPr>
            <w:r>
              <w:rPr>
                <w:lang w:val="ro-RO"/>
              </w:rPr>
              <w:t>EC50: 1,4</w:t>
            </w:r>
            <w:r w:rsidR="00326DE7" w:rsidRPr="000F36AB">
              <w:rPr>
                <w:lang w:val="ro-RO"/>
              </w:rPr>
              <w:t>1 mg/l (72h)</w:t>
            </w:r>
            <w:r w:rsidR="00CD3CE7" w:rsidRPr="000F36AB">
              <w:rPr>
                <w:lang w:val="ro-RO"/>
              </w:rPr>
              <w:t xml:space="preserve"> A</w:t>
            </w:r>
            <w:r w:rsidR="00326DE7" w:rsidRPr="000F36AB">
              <w:rPr>
                <w:lang w:val="ro-RO"/>
              </w:rPr>
              <w:t>lge</w:t>
            </w:r>
          </w:p>
          <w:p w:rsidR="00326DE7" w:rsidRPr="000F36AB" w:rsidRDefault="00326DE7" w:rsidP="00144E8E">
            <w:pPr>
              <w:pStyle w:val="NoSpacing"/>
            </w:pPr>
            <w:r w:rsidRPr="000F36AB">
              <w:rPr>
                <w:lang w:val="ro-RO"/>
              </w:rPr>
              <w:t xml:space="preserve">Produsul prezintă un risc </w:t>
            </w:r>
            <w:r w:rsidR="008F5965">
              <w:rPr>
                <w:lang w:val="ro-RO"/>
              </w:rPr>
              <w:t xml:space="preserve">mare </w:t>
            </w:r>
            <w:r w:rsidRPr="000F36AB">
              <w:rPr>
                <w:lang w:val="ro-RO"/>
              </w:rPr>
              <w:t xml:space="preserve">datorat efectului acut </w:t>
            </w:r>
            <w:r w:rsidRPr="000F36AB">
              <w:rPr>
                <w:rFonts w:ascii="Cambria Math" w:hAnsi="Cambria Math" w:cs="Cambria Math"/>
                <w:lang w:val="ro-RO"/>
              </w:rPr>
              <w:t>ș</w:t>
            </w:r>
            <w:r w:rsidRPr="000F36AB">
              <w:rPr>
                <w:lang w:val="ro-RO"/>
              </w:rPr>
              <w:t>i cronic de categoria I (foarte toxic).</w:t>
            </w:r>
          </w:p>
          <w:p w:rsidR="00326DE7" w:rsidRPr="000F36AB" w:rsidRDefault="00326DE7" w:rsidP="00144E8E">
            <w:pPr>
              <w:pStyle w:val="NoSpacing"/>
              <w:rPr>
                <w:u w:val="single"/>
                <w:lang w:val="ro-RO"/>
              </w:rPr>
            </w:pPr>
            <w:r w:rsidRPr="000F36AB">
              <w:rPr>
                <w:u w:val="single"/>
                <w:lang w:val="ro-RO"/>
              </w:rPr>
              <w:t>Alte organisme netinta</w:t>
            </w:r>
            <w:r w:rsidRPr="000F36AB">
              <w:rPr>
                <w:lang w:val="ro-RO"/>
              </w:rPr>
              <w:t xml:space="preserve"> :Produsul nu  prezintă risc neacceptabil pt. organismele din mediul terestru  </w:t>
            </w:r>
          </w:p>
          <w:p w:rsidR="00B66405" w:rsidRPr="00326DE7" w:rsidRDefault="00326DE7" w:rsidP="00144E8E">
            <w:pPr>
              <w:pStyle w:val="NoSpacing"/>
              <w:rPr>
                <w:lang w:val="ro-RO"/>
              </w:rPr>
            </w:pPr>
            <w:r w:rsidRPr="000F36AB">
              <w:rPr>
                <w:lang w:val="ro-RO"/>
              </w:rPr>
              <w:t>Fără efecte semnificative asupra proceselor de  respira</w:t>
            </w:r>
            <w:r w:rsidRPr="000F36AB">
              <w:rPr>
                <w:rFonts w:ascii="Cambria Math" w:hAnsi="Cambria Math" w:cs="Cambria Math"/>
                <w:lang w:val="ro-RO"/>
              </w:rPr>
              <w:t>ț</w:t>
            </w:r>
            <w:r w:rsidRPr="000F36AB">
              <w:rPr>
                <w:lang w:val="ro-RO"/>
              </w:rPr>
              <w:t>ie/nitrificare din sol</w:t>
            </w:r>
            <w:r w:rsidR="008F5965">
              <w:rPr>
                <w:lang w:val="ro-RO"/>
              </w:rPr>
              <w:t>.</w:t>
            </w:r>
          </w:p>
        </w:tc>
      </w:tr>
    </w:tbl>
    <w:p w:rsidR="00B82AAC" w:rsidRDefault="00B82AAC" w:rsidP="00144E8E">
      <w:pPr>
        <w:pStyle w:val="NoSpacing"/>
        <w:rPr>
          <w:b/>
          <w:lang w:val="ro-RO"/>
        </w:rPr>
      </w:pPr>
    </w:p>
    <w:p w:rsidR="00B66405" w:rsidRPr="008430D4" w:rsidRDefault="00B66405" w:rsidP="00144E8E">
      <w:pPr>
        <w:pStyle w:val="NoSpacing"/>
        <w:rPr>
          <w:b/>
          <w:lang w:val="ro-RO"/>
        </w:rPr>
      </w:pPr>
      <w:r w:rsidRPr="008430D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4"/>
        <w:gridCol w:w="1560"/>
        <w:gridCol w:w="1559"/>
        <w:gridCol w:w="3544"/>
      </w:tblGrid>
      <w:tr w:rsidR="00DB6646" w:rsidRPr="00DB6646" w:rsidTr="00B72E01">
        <w:tc>
          <w:tcPr>
            <w:tcW w:w="1560" w:type="dxa"/>
            <w:shd w:val="clear" w:color="auto" w:fill="auto"/>
          </w:tcPr>
          <w:p w:rsidR="00B66405" w:rsidRPr="00DB6646" w:rsidRDefault="00B66405" w:rsidP="00144E8E">
            <w:pPr>
              <w:pStyle w:val="NoSpacing"/>
              <w:rPr>
                <w:sz w:val="22"/>
                <w:szCs w:val="22"/>
                <w:lang w:val="ro-RO"/>
              </w:rPr>
            </w:pPr>
            <w:r w:rsidRPr="00DB6646">
              <w:rPr>
                <w:sz w:val="22"/>
                <w:szCs w:val="22"/>
                <w:lang w:val="ro-RO"/>
              </w:rPr>
              <w:t>Activitatea</w:t>
            </w:r>
          </w:p>
        </w:tc>
        <w:tc>
          <w:tcPr>
            <w:tcW w:w="5244" w:type="dxa"/>
            <w:shd w:val="clear" w:color="auto" w:fill="auto"/>
          </w:tcPr>
          <w:p w:rsidR="00B66405" w:rsidRPr="00DB6646" w:rsidRDefault="00B66405" w:rsidP="00144E8E">
            <w:pPr>
              <w:pStyle w:val="NoSpacing"/>
              <w:rPr>
                <w:sz w:val="22"/>
                <w:szCs w:val="22"/>
                <w:lang w:val="ro-RO"/>
              </w:rPr>
            </w:pPr>
            <w:r w:rsidRPr="00DB6646">
              <w:rPr>
                <w:sz w:val="22"/>
                <w:szCs w:val="22"/>
                <w:lang w:val="ro-RO"/>
              </w:rPr>
              <w:t>Metoda de testare / Protocolul de testare</w:t>
            </w:r>
          </w:p>
        </w:tc>
        <w:tc>
          <w:tcPr>
            <w:tcW w:w="1560" w:type="dxa"/>
            <w:shd w:val="clear" w:color="auto" w:fill="auto"/>
          </w:tcPr>
          <w:p w:rsidR="00B66405" w:rsidRPr="00DB6646" w:rsidRDefault="00B66405" w:rsidP="00144E8E">
            <w:pPr>
              <w:pStyle w:val="NoSpacing"/>
              <w:rPr>
                <w:sz w:val="22"/>
                <w:szCs w:val="22"/>
                <w:lang w:val="ro-RO"/>
              </w:rPr>
            </w:pPr>
            <w:r w:rsidRPr="00DB6646">
              <w:rPr>
                <w:sz w:val="22"/>
                <w:szCs w:val="22"/>
                <w:lang w:val="ro-RO"/>
              </w:rPr>
              <w:t>Specia</w:t>
            </w:r>
            <w:r w:rsidR="009A46FB" w:rsidRPr="00DB6646">
              <w:rPr>
                <w:sz w:val="22"/>
                <w:szCs w:val="22"/>
                <w:lang w:val="ro-RO"/>
              </w:rPr>
              <w:t>/Tulpina</w:t>
            </w:r>
          </w:p>
        </w:tc>
        <w:tc>
          <w:tcPr>
            <w:tcW w:w="1559" w:type="dxa"/>
            <w:shd w:val="clear" w:color="auto" w:fill="auto"/>
          </w:tcPr>
          <w:p w:rsidR="00B66405" w:rsidRPr="00DB6646" w:rsidRDefault="00B66405" w:rsidP="00144E8E">
            <w:pPr>
              <w:pStyle w:val="NoSpacing"/>
              <w:rPr>
                <w:sz w:val="22"/>
                <w:szCs w:val="22"/>
                <w:lang w:val="ro-RO"/>
              </w:rPr>
            </w:pPr>
            <w:r w:rsidRPr="00DB6646">
              <w:rPr>
                <w:sz w:val="22"/>
                <w:szCs w:val="22"/>
                <w:lang w:val="ro-RO"/>
              </w:rPr>
              <w:t>Concentraţii</w:t>
            </w:r>
          </w:p>
        </w:tc>
        <w:tc>
          <w:tcPr>
            <w:tcW w:w="3544" w:type="dxa"/>
            <w:shd w:val="clear" w:color="auto" w:fill="auto"/>
          </w:tcPr>
          <w:p w:rsidR="00B66405" w:rsidRPr="00DB6646" w:rsidRDefault="00B66405" w:rsidP="00144E8E">
            <w:pPr>
              <w:pStyle w:val="NoSpacing"/>
              <w:rPr>
                <w:sz w:val="22"/>
                <w:szCs w:val="22"/>
                <w:lang w:val="ro-RO"/>
              </w:rPr>
            </w:pPr>
            <w:r w:rsidRPr="00DB6646">
              <w:rPr>
                <w:sz w:val="22"/>
                <w:szCs w:val="22"/>
                <w:lang w:val="ro-RO"/>
              </w:rPr>
              <w:t>Timpi de acţiune</w:t>
            </w:r>
          </w:p>
        </w:tc>
      </w:tr>
      <w:tr w:rsidR="00DB6646" w:rsidRPr="00DB6646" w:rsidTr="00B72E01">
        <w:tc>
          <w:tcPr>
            <w:tcW w:w="1560" w:type="dxa"/>
            <w:shd w:val="clear" w:color="auto" w:fill="auto"/>
          </w:tcPr>
          <w:p w:rsidR="00DB6646" w:rsidRPr="005B40FD" w:rsidRDefault="00DB6646" w:rsidP="00144E8E">
            <w:pPr>
              <w:rPr>
                <w:noProof/>
                <w:lang w:val="ro-RO"/>
              </w:rPr>
            </w:pPr>
            <w:r w:rsidRPr="005B40FD">
              <w:rPr>
                <w:noProof/>
                <w:lang w:val="ro-RO"/>
              </w:rPr>
              <w:t>Evaluarea eficacităţii/</w:t>
            </w:r>
          </w:p>
          <w:p w:rsidR="00DB6646" w:rsidRPr="005B40FD" w:rsidRDefault="00DB6646" w:rsidP="00144E8E">
            <w:pPr>
              <w:rPr>
                <w:noProof/>
                <w:lang w:val="ro-RO"/>
              </w:rPr>
            </w:pPr>
            <w:r w:rsidRPr="005B40FD">
              <w:rPr>
                <w:noProof/>
                <w:lang w:val="ro-RO"/>
              </w:rPr>
              <w:t>palatabilităţii</w:t>
            </w:r>
          </w:p>
          <w:p w:rsidR="00DB6646" w:rsidRPr="005B40FD" w:rsidRDefault="00DB6646" w:rsidP="00144E8E">
            <w:pPr>
              <w:rPr>
                <w:noProof/>
                <w:lang w:val="ro-RO"/>
              </w:rPr>
            </w:pPr>
            <w:r w:rsidRPr="005B40FD">
              <w:rPr>
                <w:noProof/>
                <w:lang w:val="ro-RO"/>
              </w:rPr>
              <w:t>biocide</w:t>
            </w: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Babolna Bio Ltd, Laboratorios Agrochem</w:t>
            </w:r>
          </w:p>
          <w:p w:rsidR="00DB6646" w:rsidRPr="005B40FD" w:rsidRDefault="00DB6646" w:rsidP="00144E8E">
            <w:pPr>
              <w:ind w:right="39"/>
              <w:rPr>
                <w:noProof/>
                <w:lang w:val="ro-RO"/>
              </w:rPr>
            </w:pPr>
            <w:r w:rsidRPr="005B40FD">
              <w:rPr>
                <w:noProof/>
                <w:lang w:val="ro-RO"/>
              </w:rPr>
              <w:t>(13.03.2011-25.03.2011)</w:t>
            </w:r>
          </w:p>
          <w:p w:rsidR="00DB6646" w:rsidRPr="005B40FD" w:rsidRDefault="00DB6646" w:rsidP="00144E8E">
            <w:pPr>
              <w:ind w:right="39"/>
              <w:rPr>
                <w:noProof/>
                <w:lang w:val="ro-RO"/>
              </w:rPr>
            </w:pPr>
            <w:r w:rsidRPr="005B40FD">
              <w:rPr>
                <w:noProof/>
                <w:lang w:val="ro-RO"/>
              </w:rPr>
              <w:t>Studiu de palatabilitate/eficacitate:</w:t>
            </w:r>
          </w:p>
          <w:p w:rsidR="00DB6646" w:rsidRPr="005B40FD" w:rsidRDefault="00DB6646" w:rsidP="00144E8E">
            <w:pPr>
              <w:ind w:right="39"/>
              <w:rPr>
                <w:noProof/>
                <w:lang w:val="ro-RO"/>
              </w:rPr>
            </w:pPr>
            <w:r w:rsidRPr="005B40FD">
              <w:rPr>
                <w:noProof/>
                <w:lang w:val="ro-RO"/>
              </w:rPr>
              <w:t>10 animale testate (5 femele şi 5 masculi).</w:t>
            </w:r>
          </w:p>
          <w:p w:rsidR="00DB6646" w:rsidRPr="005B40FD" w:rsidRDefault="00DB6646" w:rsidP="00144E8E">
            <w:pPr>
              <w:ind w:right="39"/>
              <w:rPr>
                <w:noProof/>
                <w:lang w:val="ro-RO"/>
              </w:rPr>
            </w:pPr>
            <w:r w:rsidRPr="005B40FD">
              <w:rPr>
                <w:noProof/>
                <w:lang w:val="ro-RO"/>
              </w:rPr>
              <w:t>Animalele sunt în vârstă de 5 luni, negestan</w:t>
            </w:r>
            <w:r w:rsidRPr="005B40FD">
              <w:rPr>
                <w:rFonts w:ascii="Cambria Math" w:hAnsi="Cambria Math" w:cs="Cambria Math"/>
                <w:noProof/>
                <w:lang w:val="ro-RO"/>
              </w:rPr>
              <w:t>ț</w:t>
            </w:r>
            <w:r w:rsidRPr="005B40FD">
              <w:rPr>
                <w:noProof/>
                <w:lang w:val="ro-RO"/>
              </w:rPr>
              <w:t xml:space="preserve">i, </w:t>
            </w:r>
            <w:r w:rsidRPr="005B40FD">
              <w:rPr>
                <w:noProof/>
                <w:lang w:val="ro-RO"/>
              </w:rPr>
              <w:lastRenderedPageBreak/>
              <w:t>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minimă de 200 g.</w:t>
            </w:r>
          </w:p>
          <w:p w:rsidR="00DB6646" w:rsidRDefault="00DB6646" w:rsidP="00144E8E">
            <w:pPr>
              <w:ind w:right="39"/>
              <w:rPr>
                <w:noProof/>
                <w:lang w:val="ro-RO"/>
              </w:rPr>
            </w:pPr>
            <w:r w:rsidRPr="005B40FD">
              <w:rPr>
                <w:noProof/>
                <w:lang w:val="ro-RO"/>
              </w:rPr>
              <w:t xml:space="preserve">Perioada de expunere: </w:t>
            </w:r>
          </w:p>
          <w:p w:rsidR="00DB6646" w:rsidRPr="005B40FD" w:rsidRDefault="00DB6646" w:rsidP="00144E8E">
            <w:pPr>
              <w:ind w:right="39"/>
              <w:rPr>
                <w:noProof/>
                <w:lang w:val="ro-RO"/>
              </w:rPr>
            </w:pPr>
            <w:r w:rsidRPr="005B40FD">
              <w:rPr>
                <w:noProof/>
                <w:lang w:val="ro-RO"/>
              </w:rPr>
              <w:t>5 zile</w:t>
            </w:r>
          </w:p>
          <w:p w:rsidR="00DB6646" w:rsidRPr="005B40FD" w:rsidRDefault="00DB6646" w:rsidP="00144E8E">
            <w:pPr>
              <w:ind w:right="39"/>
              <w:rPr>
                <w:noProof/>
                <w:lang w:val="ro-RO"/>
              </w:rPr>
            </w:pPr>
            <w:r w:rsidRPr="005B40FD">
              <w:rPr>
                <w:noProof/>
                <w:lang w:val="ro-RO"/>
              </w:rPr>
              <w:t>Perioada de observare: 14 zile</w:t>
            </w:r>
          </w:p>
          <w:p w:rsidR="00DB6646" w:rsidRPr="005B40FD" w:rsidRDefault="00DB6646" w:rsidP="00144E8E">
            <w:pPr>
              <w:ind w:right="39"/>
              <w:rPr>
                <w:noProof/>
                <w:lang w:val="ro-RO"/>
              </w:rPr>
            </w:pPr>
            <w:r w:rsidRPr="005B40FD">
              <w:rPr>
                <w:noProof/>
                <w:lang w:val="ro-RO"/>
              </w:rPr>
              <w:t>Condi</w:t>
            </w:r>
            <w:r w:rsidRPr="005B40FD">
              <w:rPr>
                <w:rFonts w:ascii="Cambria Math" w:hAnsi="Cambria Math" w:cs="Cambria Math"/>
                <w:noProof/>
                <w:lang w:val="ro-RO"/>
              </w:rPr>
              <w:t>ț</w:t>
            </w:r>
            <w:r w:rsidRPr="005B40FD">
              <w:rPr>
                <w:noProof/>
                <w:lang w:val="ro-RO"/>
              </w:rPr>
              <w:t>ii de testare:</w:t>
            </w:r>
          </w:p>
          <w:p w:rsidR="00DB6646" w:rsidRPr="005B40FD" w:rsidRDefault="00DB6646" w:rsidP="00144E8E">
            <w:pPr>
              <w:ind w:right="39"/>
              <w:rPr>
                <w:noProof/>
                <w:lang w:val="ro-RO"/>
              </w:rPr>
            </w:pPr>
            <w:r w:rsidRPr="005B40FD">
              <w:rPr>
                <w:noProof/>
                <w:lang w:val="ro-RO"/>
              </w:rPr>
              <w:t>- Temperatură: 22±2</w:t>
            </w:r>
            <w:r w:rsidRPr="005B40FD">
              <w:rPr>
                <w:noProof/>
                <w:vertAlign w:val="superscript"/>
                <w:lang w:val="ro-RO"/>
              </w:rPr>
              <w:t>o</w:t>
            </w:r>
            <w:r w:rsidRPr="005B40FD">
              <w:rPr>
                <w:noProof/>
                <w:lang w:val="ro-RO"/>
              </w:rPr>
              <w:t>C</w:t>
            </w:r>
          </w:p>
          <w:p w:rsidR="00DB6646" w:rsidRPr="005B40FD" w:rsidRDefault="00DB6646" w:rsidP="00144E8E">
            <w:pPr>
              <w:ind w:right="39"/>
              <w:rPr>
                <w:noProof/>
                <w:lang w:val="ro-RO"/>
              </w:rPr>
            </w:pPr>
            <w:r w:rsidRPr="005B40FD">
              <w:rPr>
                <w:noProof/>
                <w:lang w:val="ro-RO"/>
              </w:rPr>
              <w:t>- Umiditate relativă:40%±10%, cu ventila</w:t>
            </w:r>
            <w:r w:rsidRPr="005B40FD">
              <w:rPr>
                <w:rFonts w:ascii="Cambria Math" w:hAnsi="Cambria Math" w:cs="Cambria Math"/>
                <w:noProof/>
                <w:lang w:val="ro-RO"/>
              </w:rPr>
              <w:t>ț</w:t>
            </w:r>
            <w:r w:rsidRPr="005B40FD">
              <w:rPr>
                <w:noProof/>
                <w:lang w:val="ro-RO"/>
              </w:rPr>
              <w:t>ie</w:t>
            </w:r>
          </w:p>
          <w:p w:rsidR="00DB6646" w:rsidRPr="005B40FD" w:rsidRDefault="00DB6646" w:rsidP="00144E8E">
            <w:pPr>
              <w:ind w:right="39"/>
              <w:rPr>
                <w:noProof/>
                <w:lang w:val="ro-RO"/>
              </w:rPr>
            </w:pPr>
            <w:r w:rsidRPr="005B40FD">
              <w:rPr>
                <w:noProof/>
                <w:lang w:val="ro-RO"/>
              </w:rPr>
              <w:t xml:space="preserve">- </w:t>
            </w:r>
            <w:r w:rsidRPr="005B40FD">
              <w:rPr>
                <w:rFonts w:ascii="Cambria Math" w:hAnsi="Cambria Math" w:cs="Cambria Math"/>
                <w:noProof/>
                <w:lang w:val="ro-RO"/>
              </w:rPr>
              <w:t>Ș</w:t>
            </w:r>
            <w:r w:rsidRPr="005B40FD">
              <w:rPr>
                <w:noProof/>
                <w:lang w:val="ro-RO"/>
              </w:rPr>
              <w:t xml:space="preserve">obolanii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w:t>
            </w:r>
          </w:p>
          <w:p w:rsidR="00DB6646" w:rsidRPr="005B40FD" w:rsidRDefault="00DB6646" w:rsidP="00144E8E">
            <w:pPr>
              <w:ind w:right="39"/>
              <w:rPr>
                <w:noProof/>
                <w:lang w:val="ro-RO"/>
              </w:rPr>
            </w:pPr>
            <w:r w:rsidRPr="005B40FD">
              <w:rPr>
                <w:noProof/>
                <w:lang w:val="ro-RO"/>
              </w:rPr>
              <w:t>Momeală proaspătă contra EPA STANDARD.</w:t>
            </w:r>
          </w:p>
        </w:tc>
        <w:tc>
          <w:tcPr>
            <w:tcW w:w="1560" w:type="dxa"/>
            <w:shd w:val="clear" w:color="auto" w:fill="auto"/>
          </w:tcPr>
          <w:p w:rsidR="00DB6646" w:rsidRPr="005B40FD" w:rsidRDefault="00DB6646" w:rsidP="00144E8E">
            <w:pPr>
              <w:ind w:right="-108"/>
              <w:rPr>
                <w:noProof/>
                <w:lang w:val="ro-RO"/>
              </w:rPr>
            </w:pPr>
            <w:r w:rsidRPr="005B40FD">
              <w:rPr>
                <w:rFonts w:ascii="Cambria Math" w:hAnsi="Cambria Math" w:cs="Cambria Math"/>
                <w:noProof/>
                <w:lang w:val="ro-RO"/>
              </w:rPr>
              <w:lastRenderedPageBreak/>
              <w:t>Ș</w:t>
            </w:r>
            <w:r w:rsidRPr="005B40FD">
              <w:rPr>
                <w:noProof/>
                <w:lang w:val="ro-RO"/>
              </w:rPr>
              <w:t>obol</w:t>
            </w:r>
            <w:r>
              <w:rPr>
                <w:noProof/>
                <w:lang w:val="ro-RO"/>
              </w:rPr>
              <w:t xml:space="preserve">an </w:t>
            </w:r>
            <w:r w:rsidRPr="005B40FD">
              <w:rPr>
                <w:noProof/>
                <w:lang w:val="ro-RO"/>
              </w:rPr>
              <w:t>brun</w:t>
            </w:r>
          </w:p>
          <w:p w:rsidR="00DB6646" w:rsidRPr="005B40FD" w:rsidRDefault="00DB6646" w:rsidP="00144E8E">
            <w:pPr>
              <w:ind w:right="-108"/>
              <w:rPr>
                <w:i/>
                <w:noProof/>
                <w:lang w:val="ro-RO"/>
              </w:rPr>
            </w:pPr>
            <w:r w:rsidRPr="005B40FD">
              <w:rPr>
                <w:noProof/>
                <w:lang w:val="ro-RO"/>
              </w:rPr>
              <w:t>(</w:t>
            </w:r>
            <w:r w:rsidRPr="00DB6646">
              <w:rPr>
                <w:i/>
                <w:noProof/>
                <w:lang w:val="ro-RO"/>
              </w:rPr>
              <w:t>Rattus norvegicus</w:t>
            </w:r>
            <w:r w:rsidRPr="005B40FD">
              <w:rPr>
                <w:noProof/>
                <w:lang w:val="ro-RO"/>
              </w:rPr>
              <w:t>)</w:t>
            </w:r>
          </w:p>
        </w:tc>
        <w:tc>
          <w:tcPr>
            <w:tcW w:w="1559" w:type="dxa"/>
            <w:shd w:val="clear" w:color="auto" w:fill="auto"/>
          </w:tcPr>
          <w:p w:rsidR="00DB6646" w:rsidRDefault="00DB6646" w:rsidP="00144E8E">
            <w:pPr>
              <w:tabs>
                <w:tab w:val="left" w:pos="-28"/>
                <w:tab w:val="left" w:pos="1677"/>
              </w:tabs>
              <w:ind w:right="-28"/>
              <w:rPr>
                <w:noProof/>
                <w:lang w:val="ro-RO"/>
              </w:rPr>
            </w:pPr>
            <w:r>
              <w:rPr>
                <w:noProof/>
                <w:lang w:val="ro-RO"/>
              </w:rPr>
              <w:t xml:space="preserve">Produs </w:t>
            </w:r>
            <w:r w:rsidRPr="005B40FD">
              <w:rPr>
                <w:noProof/>
                <w:lang w:val="ro-RO"/>
              </w:rPr>
              <w:t xml:space="preserve">proaspăt, </w:t>
            </w:r>
          </w:p>
          <w:p w:rsidR="00DB6646" w:rsidRPr="005B40FD" w:rsidRDefault="00DB6646" w:rsidP="00144E8E">
            <w:pPr>
              <w:tabs>
                <w:tab w:val="left" w:pos="-28"/>
                <w:tab w:val="left" w:pos="1677"/>
              </w:tabs>
              <w:ind w:right="-28"/>
              <w:rPr>
                <w:noProof/>
                <w:lang w:val="ro-RO"/>
              </w:rPr>
            </w:pPr>
            <w:r w:rsidRPr="005B40FD">
              <w:rPr>
                <w:noProof/>
                <w:lang w:val="ro-RO"/>
              </w:rPr>
              <w:t>cu substan</w:t>
            </w:r>
            <w:r w:rsidRPr="005B40FD">
              <w:rPr>
                <w:rFonts w:ascii="Cambria Math" w:hAnsi="Cambria Math" w:cs="Cambria Math"/>
                <w:noProof/>
                <w:lang w:val="ro-RO"/>
              </w:rPr>
              <w:t>ț</w:t>
            </w:r>
            <w:r w:rsidRPr="005B40FD">
              <w:rPr>
                <w:noProof/>
                <w:lang w:val="ro-RO"/>
              </w:rPr>
              <w:t xml:space="preserve">a activă de </w:t>
            </w:r>
          </w:p>
          <w:p w:rsidR="00DB6646" w:rsidRPr="005B40FD" w:rsidRDefault="00DB6646" w:rsidP="00144E8E">
            <w:pPr>
              <w:tabs>
                <w:tab w:val="left" w:pos="-28"/>
                <w:tab w:val="left" w:pos="1677"/>
              </w:tabs>
              <w:ind w:right="-28"/>
              <w:jc w:val="center"/>
              <w:rPr>
                <w:noProof/>
                <w:lang w:val="ro-RO"/>
              </w:rPr>
            </w:pPr>
            <w:r w:rsidRPr="005B40FD">
              <w:rPr>
                <w:noProof/>
                <w:lang w:val="ro-RO"/>
              </w:rPr>
              <w:t>0,005 m/m %</w:t>
            </w:r>
          </w:p>
          <w:p w:rsidR="00DB6646" w:rsidRPr="005B40FD" w:rsidRDefault="00DB6646" w:rsidP="00144E8E">
            <w:pPr>
              <w:tabs>
                <w:tab w:val="left" w:pos="-28"/>
                <w:tab w:val="left" w:pos="1677"/>
              </w:tabs>
              <w:ind w:right="-28"/>
              <w:jc w:val="center"/>
              <w:rPr>
                <w:noProof/>
                <w:lang w:val="ro-RO"/>
              </w:rPr>
            </w:pPr>
            <w:r w:rsidRPr="005B40FD">
              <w:rPr>
                <w:noProof/>
                <w:lang w:val="ro-RO"/>
              </w:rPr>
              <w:t>bromodiolone</w:t>
            </w:r>
          </w:p>
        </w:tc>
        <w:tc>
          <w:tcPr>
            <w:tcW w:w="3544" w:type="dxa"/>
            <w:shd w:val="clear" w:color="auto" w:fill="auto"/>
          </w:tcPr>
          <w:p w:rsidR="00DB6646" w:rsidRPr="005B40FD" w:rsidRDefault="00DB6646" w:rsidP="00144E8E">
            <w:pPr>
              <w:tabs>
                <w:tab w:val="left" w:pos="-28"/>
                <w:tab w:val="left" w:pos="1772"/>
              </w:tabs>
              <w:ind w:left="-28" w:right="-28" w:firstLine="28"/>
              <w:rPr>
                <w:noProof/>
                <w:lang w:val="ro-RO"/>
              </w:rPr>
            </w:pPr>
            <w:r w:rsidRPr="005B40FD">
              <w:rPr>
                <w:noProof/>
                <w:lang w:val="ro-RO"/>
              </w:rPr>
              <w:t>Consum mediu de momeală testată:</w:t>
            </w:r>
          </w:p>
          <w:p w:rsidR="00DB6646" w:rsidRDefault="00DB6646" w:rsidP="00144E8E">
            <w:pPr>
              <w:tabs>
                <w:tab w:val="left" w:pos="-28"/>
                <w:tab w:val="left" w:pos="1772"/>
              </w:tabs>
              <w:ind w:right="-28"/>
              <w:rPr>
                <w:noProof/>
                <w:lang w:val="ro-RO"/>
              </w:rPr>
            </w:pPr>
            <w:r w:rsidRPr="005B40FD">
              <w:rPr>
                <w:noProof/>
                <w:lang w:val="ro-RO"/>
              </w:rPr>
              <w:t xml:space="preserve">35,3 % </w:t>
            </w:r>
          </w:p>
          <w:p w:rsidR="00DB6646" w:rsidRPr="005B40FD" w:rsidRDefault="00DB6646" w:rsidP="00144E8E">
            <w:pPr>
              <w:tabs>
                <w:tab w:val="left" w:pos="-28"/>
                <w:tab w:val="left" w:pos="1772"/>
              </w:tabs>
              <w:ind w:right="-28"/>
              <w:rPr>
                <w:noProof/>
                <w:lang w:val="ro-RO"/>
              </w:rPr>
            </w:pPr>
            <w:r w:rsidRPr="005B40FD">
              <w:rPr>
                <w:noProof/>
                <w:lang w:val="ro-RO"/>
              </w:rPr>
              <w:t>(23,11 g).</w:t>
            </w:r>
          </w:p>
          <w:p w:rsidR="00DB6646" w:rsidRPr="005B40FD" w:rsidRDefault="00DB6646" w:rsidP="00144E8E">
            <w:pPr>
              <w:rPr>
                <w:noProof/>
                <w:lang w:val="ro-RO"/>
              </w:rPr>
            </w:pPr>
            <w:r w:rsidRPr="005B40FD">
              <w:rPr>
                <w:noProof/>
                <w:lang w:val="ro-RO"/>
              </w:rPr>
              <w:t>Mortalitate: 100 % la 6 zile de la expunere.</w:t>
            </w:r>
          </w:p>
          <w:p w:rsidR="00DB6646" w:rsidRPr="005B40FD" w:rsidRDefault="00DB6646" w:rsidP="00144E8E">
            <w:pPr>
              <w:rPr>
                <w:noProof/>
                <w:lang w:val="ro-RO"/>
              </w:rPr>
            </w:pPr>
            <w:r w:rsidRPr="005B40FD">
              <w:rPr>
                <w:noProof/>
                <w:lang w:val="ro-RO"/>
              </w:rPr>
              <w:lastRenderedPageBreak/>
              <w:t xml:space="preserve">Palatabilitate: </w:t>
            </w:r>
          </w:p>
          <w:p w:rsidR="00DB6646" w:rsidRPr="005B40FD" w:rsidRDefault="00DB6646" w:rsidP="00144E8E">
            <w:pPr>
              <w:rPr>
                <w:noProof/>
                <w:lang w:val="ro-RO"/>
              </w:rPr>
            </w:pPr>
            <w:r w:rsidRPr="005B40FD">
              <w:rPr>
                <w:noProof/>
                <w:lang w:val="ro-RO"/>
              </w:rPr>
              <w:t>acceptabilă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Babolna Bio Ltd, Laboratorios Agrochem (13.03.2011-25.03.2011)</w:t>
            </w:r>
          </w:p>
          <w:p w:rsidR="00DB6646" w:rsidRPr="005B40FD" w:rsidRDefault="00DB6646" w:rsidP="00144E8E">
            <w:pPr>
              <w:framePr w:hSpace="180" w:wrap="around" w:vAnchor="text" w:hAnchor="margin" w:y="110"/>
              <w:ind w:right="39"/>
              <w:rPr>
                <w:noProof/>
                <w:lang w:val="ro-RO"/>
              </w:rPr>
            </w:pPr>
            <w:r w:rsidRPr="005B40FD">
              <w:rPr>
                <w:noProof/>
                <w:lang w:val="ro-RO"/>
              </w:rPr>
              <w:t>Studiu de palatabilitate/eficacitate:</w:t>
            </w:r>
          </w:p>
          <w:p w:rsidR="00DB6646" w:rsidRPr="005B40FD" w:rsidRDefault="00DB6646" w:rsidP="00144E8E">
            <w:pPr>
              <w:ind w:right="39"/>
              <w:rPr>
                <w:noProof/>
                <w:lang w:val="ro-RO"/>
              </w:rPr>
            </w:pPr>
            <w:r w:rsidRPr="005B40FD">
              <w:rPr>
                <w:noProof/>
                <w:lang w:val="ro-RO"/>
              </w:rPr>
              <w:t>10 animale testate (5 femele şi 5 masculi).</w:t>
            </w:r>
          </w:p>
          <w:p w:rsidR="00DB6646" w:rsidRPr="005B40FD" w:rsidRDefault="00DB6646" w:rsidP="00144E8E">
            <w:pPr>
              <w:ind w:right="39"/>
              <w:rPr>
                <w:noProof/>
                <w:lang w:val="ro-RO"/>
              </w:rPr>
            </w:pPr>
            <w:r w:rsidRPr="005B40FD">
              <w:rPr>
                <w:noProof/>
                <w:lang w:val="ro-RO"/>
              </w:rPr>
              <w:t>Animalele sunt în vârstă de 5 luni, negestan</w:t>
            </w:r>
            <w:r w:rsidRPr="005B40FD">
              <w:rPr>
                <w:rFonts w:ascii="Cambria Math" w:hAnsi="Cambria Math" w:cs="Cambria Math"/>
                <w:noProof/>
                <w:lang w:val="ro-RO"/>
              </w:rPr>
              <w:t>ț</w:t>
            </w:r>
            <w:r w:rsidRPr="005B40FD">
              <w:rPr>
                <w:noProof/>
                <w:lang w:val="ro-RO"/>
              </w:rPr>
              <w:t>i,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minimă 20 g.</w:t>
            </w:r>
          </w:p>
          <w:p w:rsidR="00B95C97" w:rsidRDefault="00B95C97" w:rsidP="00144E8E">
            <w:pPr>
              <w:framePr w:hSpace="180" w:wrap="around" w:vAnchor="text" w:hAnchor="margin" w:y="110"/>
              <w:ind w:right="39"/>
              <w:rPr>
                <w:noProof/>
                <w:lang w:val="ro-RO"/>
              </w:rPr>
            </w:pPr>
            <w:r>
              <w:rPr>
                <w:noProof/>
                <w:lang w:val="ro-RO"/>
              </w:rPr>
              <w:t>Perioada de expunere:</w:t>
            </w:r>
          </w:p>
          <w:p w:rsidR="00DB6646" w:rsidRPr="005B40FD" w:rsidRDefault="00DB6646" w:rsidP="00144E8E">
            <w:pPr>
              <w:framePr w:hSpace="180" w:wrap="around" w:vAnchor="text" w:hAnchor="margin" w:y="110"/>
              <w:ind w:right="39"/>
              <w:rPr>
                <w:noProof/>
                <w:lang w:val="ro-RO"/>
              </w:rPr>
            </w:pPr>
            <w:r w:rsidRPr="005B40FD">
              <w:rPr>
                <w:noProof/>
                <w:lang w:val="ro-RO"/>
              </w:rPr>
              <w:t>5 zile</w:t>
            </w:r>
          </w:p>
          <w:p w:rsidR="00DB6646" w:rsidRDefault="00DB6646" w:rsidP="00144E8E">
            <w:pPr>
              <w:framePr w:hSpace="180" w:wrap="around" w:vAnchor="text" w:hAnchor="margin" w:y="110"/>
              <w:ind w:right="39"/>
              <w:rPr>
                <w:noProof/>
                <w:lang w:val="ro-RO"/>
              </w:rPr>
            </w:pPr>
            <w:r w:rsidRPr="005B40FD">
              <w:rPr>
                <w:noProof/>
                <w:lang w:val="ro-RO"/>
              </w:rPr>
              <w:t xml:space="preserve">Perioada de observare: </w:t>
            </w:r>
          </w:p>
          <w:p w:rsidR="00DB6646" w:rsidRPr="005B40FD" w:rsidRDefault="00DB6646" w:rsidP="00144E8E">
            <w:pPr>
              <w:framePr w:hSpace="180" w:wrap="around" w:vAnchor="text" w:hAnchor="margin" w:y="110"/>
              <w:ind w:right="39"/>
              <w:rPr>
                <w:noProof/>
                <w:lang w:val="ro-RO"/>
              </w:rPr>
            </w:pPr>
            <w:r w:rsidRPr="005B40FD">
              <w:rPr>
                <w:noProof/>
                <w:lang w:val="ro-RO"/>
              </w:rPr>
              <w:t>14 zile</w:t>
            </w:r>
          </w:p>
          <w:p w:rsidR="00DB6646" w:rsidRPr="005B40FD" w:rsidRDefault="00DB6646" w:rsidP="00144E8E">
            <w:pPr>
              <w:framePr w:hSpace="180" w:wrap="around" w:vAnchor="text" w:hAnchor="margin" w:y="110"/>
              <w:ind w:right="39"/>
              <w:rPr>
                <w:noProof/>
                <w:lang w:val="ro-RO"/>
              </w:rPr>
            </w:pPr>
            <w:r w:rsidRPr="005B40FD">
              <w:rPr>
                <w:noProof/>
                <w:lang w:val="ro-RO"/>
              </w:rPr>
              <w:t>Condi</w:t>
            </w:r>
            <w:r w:rsidRPr="005B40FD">
              <w:rPr>
                <w:rFonts w:ascii="Cambria Math" w:hAnsi="Cambria Math" w:cs="Cambria Math"/>
                <w:noProof/>
                <w:lang w:val="ro-RO"/>
              </w:rPr>
              <w:t>ț</w:t>
            </w:r>
            <w:r w:rsidRPr="005B40FD">
              <w:rPr>
                <w:noProof/>
                <w:lang w:val="ro-RO"/>
              </w:rPr>
              <w:t>ii de testare:</w:t>
            </w:r>
          </w:p>
          <w:p w:rsidR="00DB6646" w:rsidRPr="005B40FD" w:rsidRDefault="00DB6646" w:rsidP="00144E8E">
            <w:pPr>
              <w:framePr w:hSpace="180" w:wrap="around" w:vAnchor="text" w:hAnchor="margin" w:y="110"/>
              <w:ind w:right="39"/>
              <w:rPr>
                <w:noProof/>
                <w:lang w:val="ro-RO"/>
              </w:rPr>
            </w:pPr>
            <w:r w:rsidRPr="005B40FD">
              <w:rPr>
                <w:noProof/>
                <w:lang w:val="ro-RO"/>
              </w:rPr>
              <w:t>- Temperatură: 22±2</w:t>
            </w:r>
            <w:r w:rsidRPr="005B40FD">
              <w:rPr>
                <w:noProof/>
                <w:vertAlign w:val="superscript"/>
                <w:lang w:val="ro-RO"/>
              </w:rPr>
              <w:t>o</w:t>
            </w:r>
            <w:r w:rsidRPr="005B40FD">
              <w:rPr>
                <w:noProof/>
                <w:lang w:val="ro-RO"/>
              </w:rPr>
              <w:t>C</w:t>
            </w:r>
          </w:p>
          <w:p w:rsidR="00DB6646" w:rsidRPr="005B40FD" w:rsidRDefault="00DB6646" w:rsidP="00144E8E">
            <w:pPr>
              <w:framePr w:hSpace="180" w:wrap="around" w:vAnchor="text" w:hAnchor="margin" w:y="110"/>
              <w:ind w:right="39"/>
              <w:rPr>
                <w:noProof/>
                <w:lang w:val="ro-RO"/>
              </w:rPr>
            </w:pPr>
            <w:r w:rsidRPr="005B40FD">
              <w:rPr>
                <w:noProof/>
                <w:lang w:val="ro-RO"/>
              </w:rPr>
              <w:t>- Umiditate relativă: 40%±10%</w:t>
            </w:r>
          </w:p>
          <w:p w:rsidR="00DB6646" w:rsidRPr="005B40FD" w:rsidRDefault="00DB6646" w:rsidP="00144E8E">
            <w:pPr>
              <w:ind w:right="39"/>
              <w:rPr>
                <w:noProof/>
                <w:lang w:val="ro-RO"/>
              </w:rPr>
            </w:pPr>
            <w:r w:rsidRPr="005B40FD">
              <w:rPr>
                <w:noProof/>
                <w:lang w:val="ro-RO"/>
              </w:rPr>
              <w:t xml:space="preserve">- </w:t>
            </w:r>
            <w:r w:rsidRPr="005B40FD">
              <w:rPr>
                <w:rFonts w:ascii="Cambria Math" w:hAnsi="Cambria Math" w:cs="Cambria Math"/>
                <w:noProof/>
                <w:lang w:val="ro-RO"/>
              </w:rPr>
              <w:t>Ș</w:t>
            </w:r>
            <w:r w:rsidRPr="005B40FD">
              <w:rPr>
                <w:noProof/>
                <w:lang w:val="ro-RO"/>
              </w:rPr>
              <w:t xml:space="preserve">oarecii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w:t>
            </w:r>
          </w:p>
          <w:p w:rsidR="00DB6646" w:rsidRPr="005B40FD" w:rsidRDefault="00DB6646" w:rsidP="00144E8E">
            <w:pPr>
              <w:ind w:right="39"/>
              <w:rPr>
                <w:noProof/>
                <w:lang w:val="ro-RO"/>
              </w:rPr>
            </w:pPr>
            <w:r w:rsidRPr="005B40FD">
              <w:rPr>
                <w:noProof/>
                <w:lang w:val="ro-RO"/>
              </w:rPr>
              <w:t>Momeală proaspătă contra EPA STANDARD.</w:t>
            </w:r>
          </w:p>
        </w:tc>
        <w:tc>
          <w:tcPr>
            <w:tcW w:w="1560" w:type="dxa"/>
            <w:shd w:val="clear" w:color="auto" w:fill="auto"/>
          </w:tcPr>
          <w:p w:rsidR="00DB6646" w:rsidRPr="005B40FD" w:rsidRDefault="00DB6646" w:rsidP="00144E8E">
            <w:pPr>
              <w:framePr w:hSpace="180" w:wrap="around" w:vAnchor="text" w:hAnchor="margin" w:y="110"/>
              <w:ind w:left="75" w:right="-108"/>
              <w:rPr>
                <w:noProof/>
                <w:lang w:val="ro-RO"/>
              </w:rPr>
            </w:pPr>
            <w:r w:rsidRPr="005B40FD">
              <w:rPr>
                <w:rFonts w:ascii="Cambria Math" w:hAnsi="Cambria Math" w:cs="Cambria Math"/>
                <w:noProof/>
                <w:lang w:val="ro-RO"/>
              </w:rPr>
              <w:t>Ș</w:t>
            </w:r>
            <w:r w:rsidRPr="005B40FD">
              <w:rPr>
                <w:noProof/>
                <w:lang w:val="ro-RO"/>
              </w:rPr>
              <w:t>oareci de casă</w:t>
            </w:r>
          </w:p>
          <w:p w:rsidR="00DB6646" w:rsidRPr="005B40FD" w:rsidRDefault="00DB6646" w:rsidP="00144E8E">
            <w:pPr>
              <w:framePr w:hSpace="180" w:wrap="around" w:vAnchor="text" w:hAnchor="margin" w:y="110"/>
              <w:ind w:left="75" w:right="-108"/>
              <w:rPr>
                <w:i/>
                <w:noProof/>
                <w:lang w:val="ro-RO"/>
              </w:rPr>
            </w:pPr>
            <w:r w:rsidRPr="005B40FD">
              <w:rPr>
                <w:noProof/>
                <w:lang w:val="ro-RO"/>
              </w:rPr>
              <w:t>(</w:t>
            </w:r>
            <w:r w:rsidRPr="00DB6646">
              <w:rPr>
                <w:i/>
                <w:noProof/>
                <w:lang w:val="ro-RO"/>
              </w:rPr>
              <w:t>Mus musculus</w:t>
            </w:r>
            <w:r w:rsidRPr="005B40FD">
              <w:rPr>
                <w:noProof/>
                <w:lang w:val="ro-RO"/>
              </w:rPr>
              <w:t>)</w:t>
            </w:r>
          </w:p>
        </w:tc>
        <w:tc>
          <w:tcPr>
            <w:tcW w:w="1559" w:type="dxa"/>
            <w:shd w:val="clear" w:color="auto" w:fill="auto"/>
          </w:tcPr>
          <w:p w:rsidR="00DB6646" w:rsidRPr="005B40FD" w:rsidRDefault="00DB6646" w:rsidP="00144E8E">
            <w:pPr>
              <w:tabs>
                <w:tab w:val="left" w:pos="-28"/>
                <w:tab w:val="left" w:pos="1677"/>
              </w:tabs>
              <w:ind w:right="-28"/>
              <w:rPr>
                <w:noProof/>
                <w:lang w:val="ro-RO"/>
              </w:rPr>
            </w:pPr>
            <w:r w:rsidRPr="005B40FD">
              <w:rPr>
                <w:noProof/>
                <w:lang w:val="ro-RO"/>
              </w:rPr>
              <w:t>Produs proaspăt, cu substan</w:t>
            </w:r>
            <w:r w:rsidRPr="005B40FD">
              <w:rPr>
                <w:rFonts w:ascii="Cambria Math" w:hAnsi="Cambria Math" w:cs="Cambria Math"/>
                <w:noProof/>
                <w:lang w:val="ro-RO"/>
              </w:rPr>
              <w:t>ț</w:t>
            </w:r>
            <w:r w:rsidRPr="005B40FD">
              <w:rPr>
                <w:noProof/>
                <w:lang w:val="ro-RO"/>
              </w:rPr>
              <w:t>a activă de 0,005 m/m %</w:t>
            </w:r>
          </w:p>
          <w:p w:rsidR="00DB6646" w:rsidRPr="005B40FD" w:rsidRDefault="00DB6646" w:rsidP="00144E8E">
            <w:pPr>
              <w:tabs>
                <w:tab w:val="left" w:pos="-28"/>
                <w:tab w:val="left" w:pos="1677"/>
              </w:tabs>
              <w:ind w:right="-28"/>
              <w:jc w:val="center"/>
              <w:rPr>
                <w:noProof/>
                <w:lang w:val="ro-RO"/>
              </w:rPr>
            </w:pPr>
            <w:r w:rsidRPr="005B40FD">
              <w:rPr>
                <w:noProof/>
                <w:lang w:val="ro-RO"/>
              </w:rPr>
              <w:t xml:space="preserve">bromodiolone </w:t>
            </w:r>
          </w:p>
        </w:tc>
        <w:tc>
          <w:tcPr>
            <w:tcW w:w="3544" w:type="dxa"/>
            <w:shd w:val="clear" w:color="auto" w:fill="auto"/>
          </w:tcPr>
          <w:p w:rsidR="00DB6646" w:rsidRPr="005B40FD" w:rsidRDefault="00DB6646" w:rsidP="00144E8E">
            <w:pPr>
              <w:tabs>
                <w:tab w:val="left" w:pos="-28"/>
                <w:tab w:val="left" w:pos="1772"/>
              </w:tabs>
              <w:ind w:left="-28" w:right="-28" w:firstLine="28"/>
              <w:rPr>
                <w:noProof/>
                <w:lang w:val="ro-RO"/>
              </w:rPr>
            </w:pPr>
            <w:r w:rsidRPr="005B40FD">
              <w:rPr>
                <w:noProof/>
                <w:lang w:val="ro-RO"/>
              </w:rPr>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- 26,1 % (4,58 g).</w:t>
            </w:r>
          </w:p>
          <w:p w:rsidR="00DB6646" w:rsidRPr="005B40FD" w:rsidRDefault="00DB6646" w:rsidP="00144E8E">
            <w:pPr>
              <w:rPr>
                <w:noProof/>
                <w:lang w:val="ro-RO"/>
              </w:rPr>
            </w:pPr>
            <w:r w:rsidRPr="005B40FD">
              <w:rPr>
                <w:noProof/>
                <w:lang w:val="ro-RO"/>
              </w:rPr>
              <w:t>Mortalitate medie 100 % la 6 zile de la 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sidRPr="005B40FD">
              <w:rPr>
                <w:noProof/>
                <w:lang w:val="ro-RO"/>
              </w:rPr>
              <w:t>acceptabilă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 xml:space="preserve">Babolna Bio Ltd, Laboratorios Agrochem </w:t>
            </w:r>
            <w:r w:rsidRPr="005B40FD">
              <w:rPr>
                <w:noProof/>
                <w:lang w:val="ro-RO"/>
              </w:rPr>
              <w:lastRenderedPageBreak/>
              <w:t>(16.05.2011-29.05.2011)</w:t>
            </w:r>
          </w:p>
          <w:p w:rsidR="00DB6646" w:rsidRPr="005B40FD" w:rsidRDefault="00DB6646" w:rsidP="00144E8E">
            <w:pPr>
              <w:ind w:right="39"/>
              <w:rPr>
                <w:noProof/>
                <w:lang w:val="ro-RO"/>
              </w:rPr>
            </w:pPr>
            <w:r w:rsidRPr="005B40FD">
              <w:rPr>
                <w:noProof/>
                <w:lang w:val="ro-RO"/>
              </w:rPr>
              <w:t>Studiu de semi-teren: pe o suprafa</w:t>
            </w:r>
            <w:r w:rsidRPr="005B40FD">
              <w:rPr>
                <w:rFonts w:ascii="Cambria Math" w:hAnsi="Cambria Math" w:cs="Cambria Math"/>
                <w:noProof/>
                <w:lang w:val="ro-RO"/>
              </w:rPr>
              <w:t>ț</w:t>
            </w:r>
            <w:r w:rsidRPr="005B40FD">
              <w:rPr>
                <w:noProof/>
                <w:lang w:val="ro-RO"/>
              </w:rPr>
              <w:t>a totală de 7,7 m</w:t>
            </w:r>
            <w:r w:rsidRPr="005B40FD">
              <w:rPr>
                <w:noProof/>
                <w:vertAlign w:val="superscript"/>
                <w:lang w:val="ro-RO"/>
              </w:rPr>
              <w:t>2</w:t>
            </w:r>
            <w:r w:rsidRPr="005B40FD">
              <w:rPr>
                <w:noProof/>
                <w:lang w:val="ro-RO"/>
              </w:rPr>
              <w:t>.</w:t>
            </w:r>
          </w:p>
          <w:p w:rsidR="00DB6646" w:rsidRPr="005B40FD" w:rsidRDefault="00DB6646" w:rsidP="00144E8E">
            <w:pPr>
              <w:ind w:right="39"/>
              <w:rPr>
                <w:noProof/>
                <w:lang w:val="ro-RO"/>
              </w:rPr>
            </w:pPr>
            <w:r w:rsidRPr="005B40FD">
              <w:rPr>
                <w:noProof/>
                <w:lang w:val="ro-RO"/>
              </w:rPr>
              <w:t>Studiu de palatabilitate/eficacitate:</w:t>
            </w:r>
          </w:p>
          <w:p w:rsidR="00DB6646" w:rsidRPr="005B40FD" w:rsidRDefault="00DB6646" w:rsidP="00144E8E">
            <w:pPr>
              <w:ind w:right="39"/>
              <w:rPr>
                <w:noProof/>
              </w:rPr>
            </w:pPr>
            <w:r w:rsidRPr="005B40FD">
              <w:rPr>
                <w:noProof/>
                <w:lang w:val="ro-RO"/>
              </w:rPr>
              <w:t>10 animale testate (5 femele şi 5 masculi).</w:t>
            </w:r>
          </w:p>
          <w:p w:rsidR="00DB6646" w:rsidRPr="005B40FD" w:rsidRDefault="00DB6646" w:rsidP="00144E8E">
            <w:pPr>
              <w:ind w:right="39"/>
              <w:rPr>
                <w:noProof/>
                <w:lang w:val="ro-RO"/>
              </w:rPr>
            </w:pPr>
            <w:r w:rsidRPr="005B40FD">
              <w:rPr>
                <w:noProof/>
                <w:lang w:val="ro-RO"/>
              </w:rPr>
              <w:t>Animalele sunt în vârstă de 5 luni, negestan</w:t>
            </w:r>
            <w:r w:rsidRPr="005B40FD">
              <w:rPr>
                <w:rFonts w:ascii="Cambria Math" w:hAnsi="Cambria Math" w:cs="Cambria Math"/>
                <w:noProof/>
                <w:lang w:val="ro-RO"/>
              </w:rPr>
              <w:t>ț</w:t>
            </w:r>
            <w:r w:rsidRPr="005B40FD">
              <w:rPr>
                <w:noProof/>
                <w:lang w:val="ro-RO"/>
              </w:rPr>
              <w:t>i,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minimă de 200 g.</w:t>
            </w:r>
          </w:p>
          <w:p w:rsidR="00DB6646" w:rsidRPr="005B40FD" w:rsidRDefault="00DB6646" w:rsidP="00144E8E">
            <w:pPr>
              <w:ind w:right="39"/>
              <w:rPr>
                <w:noProof/>
                <w:lang w:val="ro-RO"/>
              </w:rPr>
            </w:pPr>
            <w:r w:rsidRPr="005B40FD">
              <w:rPr>
                <w:rFonts w:ascii="Cambria Math" w:hAnsi="Cambria Math" w:cs="Cambria Math"/>
                <w:noProof/>
                <w:lang w:val="ro-RO"/>
              </w:rPr>
              <w:t>Ș</w:t>
            </w:r>
            <w:r w:rsidRPr="005B40FD">
              <w:rPr>
                <w:noProof/>
                <w:lang w:val="ro-RO"/>
              </w:rPr>
              <w:t xml:space="preserve">obolanii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 la temperatură de</w:t>
            </w:r>
          </w:p>
          <w:p w:rsidR="00DB6646" w:rsidRPr="005B40FD" w:rsidRDefault="00DB6646" w:rsidP="00144E8E">
            <w:pPr>
              <w:ind w:right="39"/>
              <w:rPr>
                <w:noProof/>
                <w:lang w:val="ro-RO"/>
              </w:rPr>
            </w:pPr>
            <w:r w:rsidRPr="005B40FD">
              <w:rPr>
                <w:noProof/>
                <w:lang w:val="ro-RO"/>
              </w:rPr>
              <w:t>25</w:t>
            </w:r>
            <w:r w:rsidRPr="005B40FD">
              <w:rPr>
                <w:noProof/>
                <w:vertAlign w:val="superscript"/>
                <w:lang w:val="ro-RO"/>
              </w:rPr>
              <w:t xml:space="preserve"> o</w:t>
            </w:r>
            <w:r w:rsidRPr="005B40FD">
              <w:rPr>
                <w:noProof/>
                <w:lang w:val="ro-RO"/>
              </w:rPr>
              <w:t>C ±2</w:t>
            </w:r>
            <w:r w:rsidRPr="005B40FD">
              <w:rPr>
                <w:noProof/>
                <w:vertAlign w:val="superscript"/>
                <w:lang w:val="ro-RO"/>
              </w:rPr>
              <w:t>o</w:t>
            </w:r>
            <w:r w:rsidRPr="005B40FD">
              <w:rPr>
                <w:noProof/>
                <w:lang w:val="ro-RO"/>
              </w:rPr>
              <w:t xml:space="preserve">C </w:t>
            </w:r>
            <w:r w:rsidRPr="005B40FD">
              <w:rPr>
                <w:rFonts w:ascii="Cambria Math" w:hAnsi="Cambria Math" w:cs="Cambria Math"/>
                <w:noProof/>
                <w:lang w:val="ro-RO"/>
              </w:rPr>
              <w:t>ș</w:t>
            </w:r>
            <w:r w:rsidRPr="005B40FD">
              <w:rPr>
                <w:noProof/>
                <w:lang w:val="ro-RO"/>
              </w:rPr>
              <w:t>i umiditate relativă de 40 %±10%.</w:t>
            </w:r>
          </w:p>
          <w:p w:rsidR="00DB6646" w:rsidRPr="005B40FD" w:rsidRDefault="00DB6646" w:rsidP="00144E8E">
            <w:pPr>
              <w:ind w:right="39"/>
              <w:rPr>
                <w:noProof/>
                <w:lang w:val="ro-RO"/>
              </w:rPr>
            </w:pPr>
            <w:r w:rsidRPr="005B40FD">
              <w:rPr>
                <w:noProof/>
                <w:lang w:val="ro-RO"/>
              </w:rPr>
              <w:t>Aclimatizare: 3 zile cu</w:t>
            </w:r>
          </w:p>
          <w:p w:rsidR="00DB6646" w:rsidRPr="005B40FD" w:rsidRDefault="00DB6646" w:rsidP="00144E8E">
            <w:pPr>
              <w:ind w:right="39"/>
              <w:rPr>
                <w:noProof/>
                <w:lang w:val="ro-RO"/>
              </w:rPr>
            </w:pPr>
            <w:r w:rsidRPr="005B40FD">
              <w:rPr>
                <w:noProof/>
                <w:lang w:val="ro-RO"/>
              </w:rPr>
              <w:t>- nutrient comercial CRLT/N ad libitum</w:t>
            </w:r>
          </w:p>
          <w:p w:rsidR="00DB6646" w:rsidRPr="005B40FD" w:rsidRDefault="00DB6646" w:rsidP="00144E8E">
            <w:pPr>
              <w:ind w:right="39"/>
              <w:rPr>
                <w:noProof/>
                <w:lang w:val="ro-RO"/>
              </w:rPr>
            </w:pPr>
            <w:r w:rsidRPr="005B40FD">
              <w:rPr>
                <w:noProof/>
                <w:lang w:val="ro-RO"/>
              </w:rPr>
              <w:t>Test de palatabilitate: 5 zile cu</w:t>
            </w:r>
          </w:p>
          <w:p w:rsidR="00DB6646" w:rsidRPr="005B40FD" w:rsidRDefault="00B95C97" w:rsidP="00144E8E">
            <w:pPr>
              <w:ind w:right="39"/>
              <w:rPr>
                <w:noProof/>
                <w:lang w:val="ro-RO"/>
              </w:rPr>
            </w:pPr>
            <w:r>
              <w:rPr>
                <w:noProof/>
                <w:lang w:val="ro-RO"/>
              </w:rPr>
              <w:t>(</w:t>
            </w:r>
            <w:r w:rsidR="00DB6646" w:rsidRPr="005B40FD">
              <w:rPr>
                <w:noProof/>
                <w:lang w:val="ro-RO"/>
              </w:rPr>
              <w:t>produs testat contra EPA STANDARD)</w:t>
            </w:r>
          </w:p>
          <w:p w:rsidR="00DB6646" w:rsidRPr="005B40FD" w:rsidRDefault="00DB6646" w:rsidP="00144E8E">
            <w:pPr>
              <w:ind w:right="39"/>
              <w:rPr>
                <w:noProof/>
                <w:lang w:val="ro-RO"/>
              </w:rPr>
            </w:pPr>
            <w:r w:rsidRPr="005B40FD">
              <w:rPr>
                <w:noProof/>
                <w:lang w:val="ro-RO"/>
              </w:rPr>
              <w:t>După 5 zile de testare:</w:t>
            </w:r>
          </w:p>
          <w:p w:rsidR="00DB6646" w:rsidRPr="005B40FD" w:rsidRDefault="00DB6646" w:rsidP="00144E8E">
            <w:pPr>
              <w:ind w:right="39"/>
              <w:rPr>
                <w:noProof/>
                <w:color w:val="FF0000"/>
                <w:lang w:val="ro-RO"/>
              </w:rPr>
            </w:pPr>
            <w:r w:rsidRPr="005B40FD">
              <w:rPr>
                <w:noProof/>
                <w:lang w:val="ro-RO"/>
              </w:rPr>
              <w:t xml:space="preserve"> - nutrient comercial CRLT/N ad libitum</w:t>
            </w:r>
            <w:r>
              <w:rPr>
                <w:noProof/>
                <w:color w:val="FF0000"/>
                <w:lang w:val="ro-RO"/>
              </w:rPr>
              <w:t>.</w:t>
            </w:r>
            <w:r w:rsidRPr="005B40FD">
              <w:rPr>
                <w:noProof/>
                <w:color w:val="FF0000"/>
                <w:lang w:val="ro-RO"/>
              </w:rPr>
              <w:t xml:space="preserve">               </w:t>
            </w:r>
          </w:p>
        </w:tc>
        <w:tc>
          <w:tcPr>
            <w:tcW w:w="1560" w:type="dxa"/>
            <w:shd w:val="clear" w:color="auto" w:fill="auto"/>
          </w:tcPr>
          <w:p w:rsidR="00DB6646" w:rsidRPr="005B40FD" w:rsidRDefault="00DB6646" w:rsidP="00144E8E">
            <w:pPr>
              <w:ind w:right="-108"/>
              <w:rPr>
                <w:noProof/>
                <w:lang w:val="ro-RO"/>
              </w:rPr>
            </w:pPr>
            <w:r w:rsidRPr="005B40FD">
              <w:rPr>
                <w:rFonts w:ascii="Cambria Math" w:hAnsi="Cambria Math" w:cs="Cambria Math"/>
                <w:noProof/>
                <w:lang w:val="ro-RO"/>
              </w:rPr>
              <w:lastRenderedPageBreak/>
              <w:t>Ș</w:t>
            </w:r>
            <w:r w:rsidRPr="005B40FD">
              <w:rPr>
                <w:noProof/>
                <w:lang w:val="ro-RO"/>
              </w:rPr>
              <w:t>obolan</w:t>
            </w:r>
          </w:p>
          <w:p w:rsidR="00DB6646" w:rsidRPr="005B40FD" w:rsidRDefault="00DB6646" w:rsidP="00144E8E">
            <w:pPr>
              <w:ind w:left="75" w:right="-108"/>
              <w:rPr>
                <w:noProof/>
                <w:lang w:val="ro-RO"/>
              </w:rPr>
            </w:pPr>
            <w:r w:rsidRPr="005B40FD">
              <w:rPr>
                <w:noProof/>
                <w:lang w:val="ro-RO"/>
              </w:rPr>
              <w:t>brun</w:t>
            </w:r>
          </w:p>
          <w:p w:rsidR="00DB6646" w:rsidRPr="005B40FD" w:rsidRDefault="00DB6646" w:rsidP="00144E8E">
            <w:pPr>
              <w:framePr w:hSpace="180" w:wrap="around" w:vAnchor="text" w:hAnchor="margin" w:y="110"/>
              <w:ind w:left="75" w:right="-108"/>
              <w:rPr>
                <w:noProof/>
                <w:lang w:val="ro-RO"/>
              </w:rPr>
            </w:pPr>
            <w:r w:rsidRPr="005B40FD">
              <w:rPr>
                <w:noProof/>
                <w:lang w:val="ro-RO"/>
              </w:rPr>
              <w:lastRenderedPageBreak/>
              <w:t>(</w:t>
            </w:r>
            <w:r w:rsidRPr="00DB6646">
              <w:rPr>
                <w:i/>
                <w:noProof/>
                <w:lang w:val="ro-RO"/>
              </w:rPr>
              <w:t>Rattus norvegicus</w:t>
            </w:r>
            <w:r w:rsidRPr="005B40FD">
              <w:rPr>
                <w:noProof/>
                <w:lang w:val="ro-RO"/>
              </w:rPr>
              <w:t>)</w:t>
            </w:r>
          </w:p>
        </w:tc>
        <w:tc>
          <w:tcPr>
            <w:tcW w:w="1559" w:type="dxa"/>
            <w:shd w:val="clear" w:color="auto" w:fill="auto"/>
          </w:tcPr>
          <w:p w:rsidR="00DB6646" w:rsidRPr="005B40FD" w:rsidRDefault="00DB6646" w:rsidP="00144E8E">
            <w:pPr>
              <w:tabs>
                <w:tab w:val="left" w:pos="-28"/>
                <w:tab w:val="left" w:pos="1677"/>
              </w:tabs>
              <w:ind w:right="-28"/>
              <w:jc w:val="center"/>
              <w:rPr>
                <w:noProof/>
                <w:lang w:val="ro-RO"/>
              </w:rPr>
            </w:pPr>
            <w:r>
              <w:rPr>
                <w:noProof/>
                <w:lang w:val="ro-RO"/>
              </w:rPr>
              <w:lastRenderedPageBreak/>
              <w:t xml:space="preserve">Produs </w:t>
            </w:r>
            <w:r w:rsidRPr="005B40FD">
              <w:rPr>
                <w:noProof/>
                <w:lang w:val="ro-RO"/>
              </w:rPr>
              <w:t xml:space="preserve">proaspăt, cu </w:t>
            </w:r>
            <w:r w:rsidRPr="005B40FD">
              <w:rPr>
                <w:noProof/>
                <w:lang w:val="ro-RO"/>
              </w:rPr>
              <w:lastRenderedPageBreak/>
              <w:t>substan</w:t>
            </w:r>
            <w:r w:rsidRPr="005B40FD">
              <w:rPr>
                <w:rFonts w:ascii="Cambria Math" w:hAnsi="Cambria Math" w:cs="Cambria Math"/>
                <w:noProof/>
                <w:lang w:val="ro-RO"/>
              </w:rPr>
              <w:t>ț</w:t>
            </w:r>
            <w:r w:rsidRPr="005B40FD">
              <w:rPr>
                <w:noProof/>
                <w:lang w:val="ro-RO"/>
              </w:rPr>
              <w:t xml:space="preserve">a activă de </w:t>
            </w:r>
          </w:p>
          <w:p w:rsidR="00DB6646" w:rsidRPr="005B40FD" w:rsidRDefault="00DB6646" w:rsidP="00144E8E">
            <w:pPr>
              <w:tabs>
                <w:tab w:val="left" w:pos="-28"/>
                <w:tab w:val="left" w:pos="1677"/>
              </w:tabs>
              <w:ind w:right="-28"/>
              <w:jc w:val="center"/>
              <w:rPr>
                <w:noProof/>
                <w:lang w:val="ro-RO"/>
              </w:rPr>
            </w:pPr>
            <w:r w:rsidRPr="005B40FD">
              <w:rPr>
                <w:noProof/>
                <w:lang w:val="ro-RO"/>
              </w:rPr>
              <w:t>0,005 m/m %</w:t>
            </w:r>
          </w:p>
          <w:p w:rsidR="00DB6646" w:rsidRPr="005B40FD" w:rsidRDefault="00DB6646" w:rsidP="00144E8E">
            <w:pPr>
              <w:tabs>
                <w:tab w:val="left" w:pos="-28"/>
                <w:tab w:val="left" w:pos="1677"/>
              </w:tabs>
              <w:ind w:right="-28"/>
              <w:jc w:val="center"/>
              <w:rPr>
                <w:noProof/>
                <w:lang w:val="ro-RO"/>
              </w:rPr>
            </w:pPr>
            <w:r w:rsidRPr="005B40FD">
              <w:rPr>
                <w:noProof/>
                <w:lang w:val="ro-RO"/>
              </w:rPr>
              <w:t xml:space="preserve">bromodiolone </w:t>
            </w:r>
          </w:p>
        </w:tc>
        <w:tc>
          <w:tcPr>
            <w:tcW w:w="3544" w:type="dxa"/>
            <w:shd w:val="clear" w:color="auto" w:fill="auto"/>
          </w:tcPr>
          <w:p w:rsidR="00DB6646" w:rsidRPr="005B40FD" w:rsidRDefault="00DB6646" w:rsidP="00144E8E">
            <w:pPr>
              <w:tabs>
                <w:tab w:val="left" w:pos="-28"/>
                <w:tab w:val="left" w:pos="1772"/>
              </w:tabs>
              <w:ind w:left="-28" w:right="-28" w:firstLine="28"/>
              <w:rPr>
                <w:noProof/>
                <w:lang w:val="ro-RO"/>
              </w:rPr>
            </w:pPr>
            <w:r w:rsidRPr="005B40FD">
              <w:rPr>
                <w:noProof/>
                <w:lang w:val="ro-RO"/>
              </w:rPr>
              <w:lastRenderedPageBreak/>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- 25,1 % (163.30 g).</w:t>
            </w:r>
          </w:p>
          <w:p w:rsidR="00DB6646" w:rsidRPr="005B40FD" w:rsidRDefault="00DB6646" w:rsidP="00144E8E">
            <w:pPr>
              <w:rPr>
                <w:noProof/>
                <w:lang w:val="ro-RO"/>
              </w:rPr>
            </w:pPr>
            <w:r w:rsidRPr="005B40FD">
              <w:rPr>
                <w:noProof/>
                <w:lang w:val="ro-RO"/>
              </w:rPr>
              <w:lastRenderedPageBreak/>
              <w:t>Mortalitate medie 100 % la 7 zile de la 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sidRPr="005B40FD">
              <w:rPr>
                <w:noProof/>
                <w:lang w:val="ro-RO"/>
              </w:rPr>
              <w:t>acceptabilă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framePr w:hSpace="180" w:wrap="around" w:vAnchor="text" w:hAnchor="margin" w:y="110"/>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Babolna Bio Ltd, Laboratorios Agrochem</w:t>
            </w:r>
          </w:p>
          <w:p w:rsidR="00DB6646" w:rsidRPr="005B40FD" w:rsidRDefault="00DB6646" w:rsidP="00144E8E">
            <w:pPr>
              <w:ind w:right="39"/>
              <w:rPr>
                <w:noProof/>
                <w:lang w:val="ro-RO"/>
              </w:rPr>
            </w:pPr>
            <w:r>
              <w:rPr>
                <w:noProof/>
                <w:lang w:val="ro-RO"/>
              </w:rPr>
              <w:t>(11.04.2011-24.04.2011)</w:t>
            </w:r>
          </w:p>
          <w:p w:rsidR="00DB6646" w:rsidRPr="005B40FD" w:rsidRDefault="00DB6646" w:rsidP="00144E8E">
            <w:pPr>
              <w:ind w:right="39"/>
              <w:rPr>
                <w:noProof/>
                <w:lang w:val="ro-RO"/>
              </w:rPr>
            </w:pPr>
            <w:r w:rsidRPr="005B40FD">
              <w:rPr>
                <w:noProof/>
                <w:lang w:val="ro-RO"/>
              </w:rPr>
              <w:t>Studiu de semi-teren: pe o</w:t>
            </w:r>
          </w:p>
          <w:p w:rsidR="00DB6646" w:rsidRPr="005B40FD" w:rsidRDefault="00DB6646" w:rsidP="00144E8E">
            <w:pPr>
              <w:ind w:right="39"/>
              <w:rPr>
                <w:noProof/>
                <w:lang w:val="ro-RO"/>
              </w:rPr>
            </w:pPr>
            <w:r w:rsidRPr="005B40FD">
              <w:rPr>
                <w:noProof/>
                <w:lang w:val="ro-RO"/>
              </w:rPr>
              <w:t>suprafa</w:t>
            </w:r>
            <w:r w:rsidRPr="005B40FD">
              <w:rPr>
                <w:rFonts w:ascii="Cambria Math" w:hAnsi="Cambria Math" w:cs="Cambria Math"/>
                <w:noProof/>
                <w:lang w:val="ro-RO"/>
              </w:rPr>
              <w:t>ț</w:t>
            </w:r>
            <w:r w:rsidRPr="005B40FD">
              <w:rPr>
                <w:noProof/>
                <w:lang w:val="ro-RO"/>
              </w:rPr>
              <w:t>a totală de 7,7 m</w:t>
            </w:r>
            <w:r w:rsidRPr="005B40FD">
              <w:rPr>
                <w:noProof/>
                <w:vertAlign w:val="superscript"/>
                <w:lang w:val="ro-RO"/>
              </w:rPr>
              <w:t xml:space="preserve">2 </w:t>
            </w:r>
            <w:r w:rsidRPr="005B40FD">
              <w:rPr>
                <w:noProof/>
                <w:lang w:val="ro-RO"/>
              </w:rPr>
              <w:t>.</w:t>
            </w:r>
          </w:p>
          <w:p w:rsidR="00DB6646" w:rsidRPr="005B40FD" w:rsidRDefault="00DB6646" w:rsidP="00144E8E">
            <w:pPr>
              <w:ind w:right="39"/>
              <w:rPr>
                <w:noProof/>
                <w:lang w:val="ro-RO"/>
              </w:rPr>
            </w:pPr>
            <w:r w:rsidRPr="005B40FD">
              <w:rPr>
                <w:noProof/>
                <w:lang w:val="ro-RO"/>
              </w:rPr>
              <w:t>Studiu de palatabilitate/eficacitate:</w:t>
            </w:r>
          </w:p>
          <w:p w:rsidR="00DB6646" w:rsidRPr="005B40FD" w:rsidRDefault="00DB6646" w:rsidP="00144E8E">
            <w:pPr>
              <w:ind w:right="39"/>
              <w:rPr>
                <w:noProof/>
                <w:lang w:val="ro-RO"/>
              </w:rPr>
            </w:pPr>
            <w:r w:rsidRPr="005B40FD">
              <w:rPr>
                <w:noProof/>
                <w:lang w:val="ro-RO"/>
              </w:rPr>
              <w:t>10 animale testate (5 femele şi 5 masculi).</w:t>
            </w:r>
          </w:p>
          <w:p w:rsidR="00DB6646" w:rsidRPr="005B40FD" w:rsidRDefault="00DB6646" w:rsidP="00144E8E">
            <w:pPr>
              <w:ind w:right="39"/>
              <w:rPr>
                <w:noProof/>
                <w:lang w:val="ro-RO"/>
              </w:rPr>
            </w:pPr>
            <w:r w:rsidRPr="005B40FD">
              <w:rPr>
                <w:noProof/>
                <w:lang w:val="ro-RO"/>
              </w:rPr>
              <w:t>Animalele sunt în vârstă de 5 luni, negestan</w:t>
            </w:r>
            <w:r w:rsidRPr="005B40FD">
              <w:rPr>
                <w:rFonts w:ascii="Cambria Math" w:hAnsi="Cambria Math" w:cs="Cambria Math"/>
                <w:noProof/>
                <w:lang w:val="ro-RO"/>
              </w:rPr>
              <w:t>ț</w:t>
            </w:r>
            <w:r w:rsidRPr="005B40FD">
              <w:rPr>
                <w:noProof/>
                <w:lang w:val="ro-RO"/>
              </w:rPr>
              <w:t>i,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minimă de 20 g.</w:t>
            </w:r>
          </w:p>
          <w:p w:rsidR="00DB6646" w:rsidRPr="005B40FD" w:rsidRDefault="00DB6646" w:rsidP="00144E8E">
            <w:pPr>
              <w:ind w:right="39"/>
              <w:rPr>
                <w:noProof/>
                <w:lang w:val="ro-RO"/>
              </w:rPr>
            </w:pPr>
            <w:r w:rsidRPr="005B40FD">
              <w:rPr>
                <w:rFonts w:ascii="Cambria Math" w:hAnsi="Cambria Math" w:cs="Cambria Math"/>
                <w:noProof/>
                <w:lang w:val="ro-RO"/>
              </w:rPr>
              <w:t>Ș</w:t>
            </w:r>
            <w:r w:rsidRPr="005B40FD">
              <w:rPr>
                <w:noProof/>
                <w:lang w:val="ro-RO"/>
              </w:rPr>
              <w:t xml:space="preserve">oarecii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 la temperatura de</w:t>
            </w:r>
          </w:p>
          <w:p w:rsidR="00DB6646" w:rsidRPr="005B40FD" w:rsidRDefault="00DB6646" w:rsidP="00144E8E">
            <w:pPr>
              <w:ind w:right="39"/>
              <w:rPr>
                <w:noProof/>
                <w:lang w:val="ro-RO"/>
              </w:rPr>
            </w:pPr>
            <w:r w:rsidRPr="005B40FD">
              <w:rPr>
                <w:noProof/>
                <w:lang w:val="ro-RO"/>
              </w:rPr>
              <w:lastRenderedPageBreak/>
              <w:t>25</w:t>
            </w:r>
            <w:r w:rsidRPr="005B40FD">
              <w:rPr>
                <w:noProof/>
                <w:vertAlign w:val="superscript"/>
                <w:lang w:val="ro-RO"/>
              </w:rPr>
              <w:t xml:space="preserve"> o</w:t>
            </w:r>
            <w:r w:rsidRPr="005B40FD">
              <w:rPr>
                <w:noProof/>
                <w:lang w:val="ro-RO"/>
              </w:rPr>
              <w:t>C ±2</w:t>
            </w:r>
            <w:r w:rsidRPr="005B40FD">
              <w:rPr>
                <w:noProof/>
                <w:vertAlign w:val="superscript"/>
                <w:lang w:val="ro-RO"/>
              </w:rPr>
              <w:t>o</w:t>
            </w:r>
            <w:r w:rsidRPr="005B40FD">
              <w:rPr>
                <w:noProof/>
                <w:lang w:val="ro-RO"/>
              </w:rPr>
              <w:t xml:space="preserve">C </w:t>
            </w:r>
            <w:r w:rsidRPr="005B40FD">
              <w:rPr>
                <w:rFonts w:ascii="Cambria Math" w:hAnsi="Cambria Math" w:cs="Cambria Math"/>
                <w:noProof/>
                <w:lang w:val="ro-RO"/>
              </w:rPr>
              <w:t>ș</w:t>
            </w:r>
            <w:r w:rsidRPr="005B40FD">
              <w:rPr>
                <w:noProof/>
                <w:lang w:val="ro-RO"/>
              </w:rPr>
              <w:t>i umiditate relativă  de 40 %±10%.</w:t>
            </w:r>
          </w:p>
          <w:p w:rsidR="00DB6646" w:rsidRPr="005B40FD" w:rsidRDefault="00DB6646" w:rsidP="00144E8E">
            <w:pPr>
              <w:ind w:right="39"/>
              <w:rPr>
                <w:noProof/>
                <w:lang w:val="ro-RO"/>
              </w:rPr>
            </w:pPr>
            <w:r w:rsidRPr="005B40FD">
              <w:rPr>
                <w:noProof/>
                <w:lang w:val="ro-RO"/>
              </w:rPr>
              <w:t>Perioada de aclimatizare: 3 zile,</w:t>
            </w:r>
          </w:p>
          <w:p w:rsidR="00DB6646" w:rsidRDefault="00DB6646" w:rsidP="00144E8E">
            <w:pPr>
              <w:ind w:right="39"/>
              <w:rPr>
                <w:noProof/>
                <w:lang w:val="ro-RO"/>
              </w:rPr>
            </w:pPr>
            <w:r w:rsidRPr="005B40FD">
              <w:rPr>
                <w:noProof/>
                <w:lang w:val="ro-RO"/>
              </w:rPr>
              <w:t xml:space="preserve">Perioada pre-tratament: </w:t>
            </w:r>
          </w:p>
          <w:p w:rsidR="00DB6646" w:rsidRPr="005B40FD" w:rsidRDefault="00DB6646" w:rsidP="00144E8E">
            <w:pPr>
              <w:ind w:right="39"/>
              <w:rPr>
                <w:noProof/>
                <w:lang w:val="ro-RO"/>
              </w:rPr>
            </w:pPr>
            <w:r w:rsidRPr="005B40FD">
              <w:rPr>
                <w:noProof/>
                <w:lang w:val="ro-RO"/>
              </w:rPr>
              <w:t>3 zile</w:t>
            </w:r>
          </w:p>
          <w:p w:rsidR="00DB6646" w:rsidRPr="005B40FD" w:rsidRDefault="00DB6646" w:rsidP="00144E8E">
            <w:pPr>
              <w:ind w:right="39"/>
              <w:rPr>
                <w:noProof/>
                <w:color w:val="FF0000"/>
                <w:lang w:val="ro-RO"/>
              </w:rPr>
            </w:pPr>
            <w:r w:rsidRPr="005B40FD">
              <w:rPr>
                <w:noProof/>
                <w:lang w:val="ro-RO"/>
              </w:rPr>
              <w:t xml:space="preserve"> - nutrient comercial CRLT/N ad libitum;</w:t>
            </w:r>
          </w:p>
          <w:p w:rsidR="00DB6646" w:rsidRDefault="00DB6646" w:rsidP="00144E8E">
            <w:pPr>
              <w:ind w:right="39"/>
              <w:rPr>
                <w:noProof/>
                <w:lang w:val="ro-RO"/>
              </w:rPr>
            </w:pPr>
            <w:r w:rsidRPr="005B40FD">
              <w:rPr>
                <w:noProof/>
                <w:lang w:val="ro-RO"/>
              </w:rPr>
              <w:t xml:space="preserve">Test de palatabilitate: </w:t>
            </w:r>
          </w:p>
          <w:p w:rsidR="00DB6646" w:rsidRPr="005B40FD" w:rsidRDefault="00DB6646" w:rsidP="00144E8E">
            <w:pPr>
              <w:ind w:right="39"/>
              <w:rPr>
                <w:noProof/>
                <w:lang w:val="ro-RO"/>
              </w:rPr>
            </w:pPr>
            <w:r w:rsidRPr="005B40FD">
              <w:rPr>
                <w:noProof/>
                <w:lang w:val="ro-RO"/>
              </w:rPr>
              <w:t xml:space="preserve">5 zile </w:t>
            </w:r>
          </w:p>
          <w:p w:rsidR="00DB6646" w:rsidRPr="005B40FD" w:rsidRDefault="00DB6646" w:rsidP="00144E8E">
            <w:pPr>
              <w:ind w:right="39"/>
              <w:rPr>
                <w:noProof/>
                <w:lang w:val="ro-RO"/>
              </w:rPr>
            </w:pPr>
            <w:r w:rsidRPr="005B40FD">
              <w:rPr>
                <w:noProof/>
                <w:lang w:val="ro-RO"/>
              </w:rPr>
              <w:t>(produs testat contra EPA STANDARD).</w:t>
            </w:r>
          </w:p>
          <w:p w:rsidR="00DB6646" w:rsidRPr="005B40FD" w:rsidRDefault="00DB6646" w:rsidP="00144E8E">
            <w:pPr>
              <w:ind w:right="39"/>
              <w:rPr>
                <w:noProof/>
                <w:lang w:val="ro-RO"/>
              </w:rPr>
            </w:pPr>
            <w:r w:rsidRPr="005B40FD">
              <w:rPr>
                <w:noProof/>
                <w:lang w:val="ro-RO"/>
              </w:rPr>
              <w:t>Perioada post-tratament: 5 zile,</w:t>
            </w:r>
          </w:p>
          <w:p w:rsidR="00DB6646" w:rsidRPr="005B40FD" w:rsidRDefault="00DB6646" w:rsidP="00144E8E">
            <w:pPr>
              <w:ind w:right="39"/>
              <w:rPr>
                <w:noProof/>
                <w:lang w:val="ro-RO"/>
              </w:rPr>
            </w:pPr>
            <w:r w:rsidRPr="005B40FD">
              <w:rPr>
                <w:noProof/>
                <w:lang w:val="ro-RO"/>
              </w:rPr>
              <w:t>- nutrient comercial CRLT/N ad libitum.</w:t>
            </w:r>
          </w:p>
        </w:tc>
        <w:tc>
          <w:tcPr>
            <w:tcW w:w="1560" w:type="dxa"/>
            <w:shd w:val="clear" w:color="auto" w:fill="auto"/>
          </w:tcPr>
          <w:p w:rsidR="00DB6646" w:rsidRPr="005B40FD" w:rsidRDefault="00DB6646" w:rsidP="00144E8E">
            <w:pPr>
              <w:ind w:left="75" w:right="-108"/>
              <w:rPr>
                <w:noProof/>
                <w:lang w:val="ro-RO"/>
              </w:rPr>
            </w:pPr>
            <w:r w:rsidRPr="005B40FD">
              <w:rPr>
                <w:rFonts w:ascii="Cambria Math" w:hAnsi="Cambria Math" w:cs="Cambria Math"/>
                <w:noProof/>
                <w:lang w:val="ro-RO"/>
              </w:rPr>
              <w:lastRenderedPageBreak/>
              <w:t>Ș</w:t>
            </w:r>
            <w:r w:rsidRPr="005B40FD">
              <w:rPr>
                <w:noProof/>
                <w:lang w:val="ro-RO"/>
              </w:rPr>
              <w:t>oareci de casă</w:t>
            </w:r>
          </w:p>
          <w:p w:rsidR="00DB6646" w:rsidRPr="005B40FD" w:rsidRDefault="00DB6646" w:rsidP="00144E8E">
            <w:pPr>
              <w:framePr w:hSpace="180" w:wrap="around" w:vAnchor="text" w:hAnchor="margin" w:y="110"/>
              <w:ind w:left="75" w:right="-108"/>
              <w:rPr>
                <w:i/>
                <w:noProof/>
                <w:lang w:val="ro-RO"/>
              </w:rPr>
            </w:pPr>
            <w:r w:rsidRPr="005B40FD">
              <w:rPr>
                <w:i/>
                <w:noProof/>
                <w:lang w:val="ro-RO"/>
              </w:rPr>
              <w:t>(Mus musculus)</w:t>
            </w:r>
          </w:p>
        </w:tc>
        <w:tc>
          <w:tcPr>
            <w:tcW w:w="1559" w:type="dxa"/>
            <w:shd w:val="clear" w:color="auto" w:fill="auto"/>
          </w:tcPr>
          <w:p w:rsidR="00DB6646" w:rsidRPr="005B40FD" w:rsidRDefault="00DB6646" w:rsidP="00144E8E">
            <w:pPr>
              <w:tabs>
                <w:tab w:val="left" w:pos="-28"/>
                <w:tab w:val="left" w:pos="1677"/>
              </w:tabs>
              <w:ind w:right="-28"/>
              <w:rPr>
                <w:noProof/>
                <w:lang w:val="ro-RO"/>
              </w:rPr>
            </w:pPr>
            <w:r w:rsidRPr="005B40FD">
              <w:rPr>
                <w:noProof/>
                <w:lang w:val="ro-RO"/>
              </w:rPr>
              <w:t>Produs proaspăt, cu substan</w:t>
            </w:r>
            <w:r w:rsidRPr="005B40FD">
              <w:rPr>
                <w:rFonts w:ascii="Cambria Math" w:hAnsi="Cambria Math" w:cs="Cambria Math"/>
                <w:noProof/>
                <w:lang w:val="ro-RO"/>
              </w:rPr>
              <w:t>ț</w:t>
            </w:r>
            <w:r w:rsidRPr="005B40FD">
              <w:rPr>
                <w:noProof/>
                <w:lang w:val="ro-RO"/>
              </w:rPr>
              <w:t>a activă de 0,005 m/m %</w:t>
            </w:r>
          </w:p>
          <w:p w:rsidR="00DB6646" w:rsidRPr="005B40FD" w:rsidRDefault="00DB6646" w:rsidP="00144E8E">
            <w:pPr>
              <w:tabs>
                <w:tab w:val="left" w:pos="-28"/>
                <w:tab w:val="left" w:pos="1677"/>
              </w:tabs>
              <w:ind w:right="-28"/>
              <w:jc w:val="center"/>
              <w:rPr>
                <w:noProof/>
                <w:lang w:val="ro-RO"/>
              </w:rPr>
            </w:pPr>
            <w:r w:rsidRPr="005B40FD">
              <w:rPr>
                <w:noProof/>
                <w:lang w:val="ro-RO"/>
              </w:rPr>
              <w:t>bromodiolone</w:t>
            </w:r>
          </w:p>
        </w:tc>
        <w:tc>
          <w:tcPr>
            <w:tcW w:w="3544" w:type="dxa"/>
            <w:shd w:val="clear" w:color="auto" w:fill="auto"/>
          </w:tcPr>
          <w:p w:rsidR="00DB6646" w:rsidRPr="005B40FD" w:rsidRDefault="00DB6646" w:rsidP="00144E8E">
            <w:pPr>
              <w:tabs>
                <w:tab w:val="left" w:pos="-28"/>
                <w:tab w:val="left" w:pos="1772"/>
              </w:tabs>
              <w:ind w:left="-28" w:right="-28" w:firstLine="28"/>
              <w:rPr>
                <w:noProof/>
                <w:lang w:val="ro-RO"/>
              </w:rPr>
            </w:pPr>
            <w:r w:rsidRPr="005B40FD">
              <w:rPr>
                <w:noProof/>
                <w:lang w:val="ro-RO"/>
              </w:rPr>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- 43,5 % (65,17 g).</w:t>
            </w:r>
          </w:p>
          <w:p w:rsidR="00DB6646" w:rsidRPr="005B40FD" w:rsidRDefault="00DB6646" w:rsidP="00144E8E">
            <w:pPr>
              <w:rPr>
                <w:noProof/>
                <w:lang w:val="ro-RO"/>
              </w:rPr>
            </w:pPr>
            <w:r w:rsidRPr="005B40FD">
              <w:rPr>
                <w:noProof/>
                <w:lang w:val="ro-RO"/>
              </w:rPr>
              <w:t xml:space="preserve">Mortalitate medie 100 % la 7 zile de la </w:t>
            </w:r>
            <w:r>
              <w:rPr>
                <w:noProof/>
                <w:lang w:val="ro-RO"/>
              </w:rPr>
              <w:t>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sidRPr="005B40FD">
              <w:rPr>
                <w:noProof/>
                <w:lang w:val="ro-RO"/>
              </w:rPr>
              <w:t>acceptabilă (≥20 %).</w:t>
            </w:r>
          </w:p>
          <w:p w:rsidR="00DB6646" w:rsidRPr="005B40FD" w:rsidRDefault="00DB6646" w:rsidP="00144E8E">
            <w:pPr>
              <w:rPr>
                <w:noProof/>
                <w:lang w:val="ro-RO"/>
              </w:rPr>
            </w:pPr>
          </w:p>
          <w:p w:rsidR="00DB6646" w:rsidRPr="005B40FD" w:rsidRDefault="00DB6646" w:rsidP="00144E8E">
            <w:pPr>
              <w:rPr>
                <w:noProof/>
                <w:lang w:val="ro-RO"/>
              </w:rPr>
            </w:pPr>
            <w:r w:rsidRPr="005B40FD">
              <w:rPr>
                <w:noProof/>
                <w:lang w:val="ro-RO"/>
              </w:rPr>
              <w:t>Mortalitate:</w:t>
            </w:r>
          </w:p>
          <w:p w:rsidR="00DB6646" w:rsidRPr="005B40FD" w:rsidRDefault="00DB6646" w:rsidP="00144E8E">
            <w:pPr>
              <w:tabs>
                <w:tab w:val="left" w:pos="-28"/>
                <w:tab w:val="left" w:pos="1772"/>
              </w:tabs>
              <w:ind w:left="-28" w:right="-28" w:firstLine="28"/>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 xml:space="preserve">Babolna Bio Ltd, Laboratorios Agrochem </w:t>
            </w:r>
          </w:p>
          <w:p w:rsidR="00DB6646" w:rsidRPr="005B40FD" w:rsidRDefault="00DB6646" w:rsidP="00144E8E">
            <w:pPr>
              <w:ind w:right="39"/>
              <w:rPr>
                <w:noProof/>
                <w:lang w:val="ro-RO"/>
              </w:rPr>
            </w:pPr>
            <w:r w:rsidRPr="005B40FD">
              <w:rPr>
                <w:noProof/>
                <w:lang w:val="ro-RO"/>
              </w:rPr>
              <w:t>(12.03.2012 – 25.03.2012)</w:t>
            </w:r>
          </w:p>
          <w:p w:rsidR="00DB6646" w:rsidRPr="005B40FD" w:rsidRDefault="00DB6646" w:rsidP="00144E8E">
            <w:pPr>
              <w:ind w:right="39"/>
              <w:rPr>
                <w:noProof/>
                <w:lang w:val="ro-RO"/>
              </w:rPr>
            </w:pPr>
            <w:r w:rsidRPr="005B40FD">
              <w:rPr>
                <w:noProof/>
                <w:lang w:val="ro-RO"/>
              </w:rPr>
              <w:t>Studiu de palatabilitate/eficacitate:</w:t>
            </w:r>
          </w:p>
          <w:p w:rsidR="00DB6646" w:rsidRPr="005B40FD" w:rsidRDefault="00DB6646" w:rsidP="00144E8E">
            <w:pPr>
              <w:ind w:right="39"/>
              <w:rPr>
                <w:noProof/>
                <w:lang w:val="ro-RO"/>
              </w:rPr>
            </w:pPr>
            <w:r w:rsidRPr="005B40FD">
              <w:rPr>
                <w:noProof/>
                <w:lang w:val="ro-RO"/>
              </w:rPr>
              <w:t>Animalele sunt în vârstă de 5 luni, negestante,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cântăresc minim 200 g.</w:t>
            </w:r>
          </w:p>
          <w:p w:rsidR="00DB6646" w:rsidRPr="005B40FD" w:rsidRDefault="00DB6646" w:rsidP="00144E8E">
            <w:pPr>
              <w:ind w:right="39"/>
              <w:rPr>
                <w:noProof/>
                <w:lang w:val="ro-RO"/>
              </w:rPr>
            </w:pPr>
            <w:r w:rsidRPr="005B40FD">
              <w:rPr>
                <w:rFonts w:ascii="Cambria Math" w:hAnsi="Cambria Math" w:cs="Cambria Math"/>
                <w:noProof/>
                <w:lang w:val="ro-RO"/>
              </w:rPr>
              <w:t>Ș</w:t>
            </w:r>
            <w:r w:rsidRPr="005B40FD">
              <w:rPr>
                <w:noProof/>
                <w:lang w:val="ro-RO"/>
              </w:rPr>
              <w:t xml:space="preserve">obolanii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 la temperatura de</w:t>
            </w:r>
          </w:p>
          <w:p w:rsidR="00DB6646" w:rsidRPr="005B40FD" w:rsidRDefault="00DB6646" w:rsidP="00144E8E">
            <w:pPr>
              <w:ind w:right="39"/>
              <w:rPr>
                <w:noProof/>
                <w:lang w:val="ro-RO"/>
              </w:rPr>
            </w:pPr>
            <w:r w:rsidRPr="005B40FD">
              <w:rPr>
                <w:noProof/>
                <w:lang w:val="ro-RO"/>
              </w:rPr>
              <w:t>22</w:t>
            </w:r>
            <w:r w:rsidRPr="005B40FD">
              <w:rPr>
                <w:noProof/>
                <w:vertAlign w:val="superscript"/>
                <w:lang w:val="ro-RO"/>
              </w:rPr>
              <w:t xml:space="preserve"> o</w:t>
            </w:r>
            <w:r w:rsidRPr="005B40FD">
              <w:rPr>
                <w:noProof/>
                <w:lang w:val="ro-RO"/>
              </w:rPr>
              <w:t>C ±2</w:t>
            </w:r>
            <w:r w:rsidRPr="005B40FD">
              <w:rPr>
                <w:noProof/>
                <w:vertAlign w:val="superscript"/>
                <w:lang w:val="ro-RO"/>
              </w:rPr>
              <w:t>o</w:t>
            </w:r>
            <w:r w:rsidRPr="005B40FD">
              <w:rPr>
                <w:noProof/>
                <w:lang w:val="ro-RO"/>
              </w:rPr>
              <w:t xml:space="preserve">C </w:t>
            </w:r>
            <w:r w:rsidRPr="005B40FD">
              <w:rPr>
                <w:rFonts w:ascii="Cambria Math" w:hAnsi="Cambria Math" w:cs="Cambria Math"/>
                <w:noProof/>
                <w:lang w:val="ro-RO"/>
              </w:rPr>
              <w:t>ș</w:t>
            </w:r>
            <w:r w:rsidRPr="005B40FD">
              <w:rPr>
                <w:noProof/>
                <w:lang w:val="ro-RO"/>
              </w:rPr>
              <w:t>i umiditate relativă de 40 %±10%.</w:t>
            </w:r>
          </w:p>
          <w:p w:rsidR="00DB6646" w:rsidRPr="005B40FD" w:rsidRDefault="00DB6646" w:rsidP="00144E8E">
            <w:pPr>
              <w:ind w:right="39"/>
              <w:rPr>
                <w:noProof/>
                <w:lang w:val="ro-RO"/>
              </w:rPr>
            </w:pPr>
            <w:r w:rsidRPr="005B40FD">
              <w:rPr>
                <w:noProof/>
                <w:lang w:val="ro-RO"/>
              </w:rPr>
              <w:t>Perioada de expunere: 5 zile</w:t>
            </w:r>
          </w:p>
          <w:p w:rsidR="00DB6646" w:rsidRDefault="00DB6646" w:rsidP="00144E8E">
            <w:pPr>
              <w:ind w:right="39"/>
              <w:rPr>
                <w:noProof/>
                <w:lang w:val="ro-RO"/>
              </w:rPr>
            </w:pPr>
            <w:r w:rsidRPr="005B40FD">
              <w:rPr>
                <w:noProof/>
                <w:lang w:val="ro-RO"/>
              </w:rPr>
              <w:t xml:space="preserve">Perioada de observare: </w:t>
            </w:r>
          </w:p>
          <w:p w:rsidR="00DB6646" w:rsidRPr="005B40FD" w:rsidRDefault="00DB6646" w:rsidP="00144E8E">
            <w:pPr>
              <w:ind w:right="39"/>
              <w:rPr>
                <w:noProof/>
                <w:lang w:val="ro-RO"/>
              </w:rPr>
            </w:pPr>
            <w:r w:rsidRPr="005B40FD">
              <w:rPr>
                <w:noProof/>
                <w:lang w:val="ro-RO"/>
              </w:rPr>
              <w:t>14 zile.</w:t>
            </w:r>
          </w:p>
          <w:p w:rsidR="00DB6646" w:rsidRPr="005B40FD" w:rsidRDefault="00DB6646" w:rsidP="00144E8E">
            <w:pPr>
              <w:ind w:right="39"/>
              <w:rPr>
                <w:noProof/>
                <w:lang w:val="ro-RO"/>
              </w:rPr>
            </w:pPr>
            <w:r w:rsidRPr="005B40FD">
              <w:rPr>
                <w:noProof/>
                <w:lang w:val="ro-RO"/>
              </w:rPr>
              <w:t>Momeală proaspătă contra EPA STANDARD</w:t>
            </w:r>
          </w:p>
        </w:tc>
        <w:tc>
          <w:tcPr>
            <w:tcW w:w="1560" w:type="dxa"/>
            <w:shd w:val="clear" w:color="auto" w:fill="auto"/>
          </w:tcPr>
          <w:p w:rsidR="00DB6646" w:rsidRPr="005B40FD" w:rsidRDefault="00DB6646" w:rsidP="00144E8E">
            <w:pPr>
              <w:ind w:right="-108"/>
              <w:rPr>
                <w:noProof/>
                <w:lang w:val="ro-RO"/>
              </w:rPr>
            </w:pPr>
            <w:r w:rsidRPr="005B40FD">
              <w:rPr>
                <w:rFonts w:ascii="Cambria Math" w:hAnsi="Cambria Math" w:cs="Cambria Math"/>
                <w:noProof/>
                <w:lang w:val="ro-RO"/>
              </w:rPr>
              <w:t>Ș</w:t>
            </w:r>
            <w:r w:rsidRPr="005B40FD">
              <w:rPr>
                <w:noProof/>
                <w:lang w:val="ro-RO"/>
              </w:rPr>
              <w:t>obolan</w:t>
            </w:r>
          </w:p>
          <w:p w:rsidR="00DB6646" w:rsidRPr="005B40FD" w:rsidRDefault="00DB6646" w:rsidP="00144E8E">
            <w:pPr>
              <w:ind w:left="75" w:right="-108"/>
              <w:rPr>
                <w:noProof/>
                <w:lang w:val="ro-RO"/>
              </w:rPr>
            </w:pPr>
            <w:r w:rsidRPr="005B40FD">
              <w:rPr>
                <w:noProof/>
                <w:lang w:val="ro-RO"/>
              </w:rPr>
              <w:t>brun</w:t>
            </w:r>
          </w:p>
          <w:p w:rsidR="00DB6646" w:rsidRPr="005B40FD" w:rsidRDefault="00DB6646" w:rsidP="00144E8E">
            <w:pPr>
              <w:framePr w:hSpace="180" w:wrap="around" w:vAnchor="text" w:hAnchor="margin" w:y="110"/>
              <w:ind w:right="-108"/>
              <w:rPr>
                <w:i/>
                <w:noProof/>
                <w:lang w:val="ro-RO"/>
              </w:rPr>
            </w:pPr>
            <w:r w:rsidRPr="005B40FD">
              <w:rPr>
                <w:noProof/>
                <w:lang w:val="ro-RO"/>
              </w:rPr>
              <w:t>(</w:t>
            </w:r>
            <w:r w:rsidRPr="00DB6646">
              <w:rPr>
                <w:i/>
                <w:noProof/>
                <w:lang w:val="ro-RO"/>
              </w:rPr>
              <w:t>Rattus norvegicus</w:t>
            </w:r>
            <w:r w:rsidRPr="005B40FD">
              <w:rPr>
                <w:noProof/>
                <w:lang w:val="ro-RO"/>
              </w:rPr>
              <w:t>)</w:t>
            </w:r>
          </w:p>
        </w:tc>
        <w:tc>
          <w:tcPr>
            <w:tcW w:w="1559" w:type="dxa"/>
            <w:shd w:val="clear" w:color="auto" w:fill="auto"/>
          </w:tcPr>
          <w:p w:rsidR="00DB6646" w:rsidRPr="005B40FD" w:rsidRDefault="00DB6646" w:rsidP="00144E8E">
            <w:pPr>
              <w:framePr w:hSpace="180" w:wrap="around" w:vAnchor="text" w:hAnchor="margin" w:y="110"/>
              <w:tabs>
                <w:tab w:val="left" w:pos="-28"/>
                <w:tab w:val="left" w:pos="1677"/>
              </w:tabs>
              <w:ind w:right="-28"/>
              <w:rPr>
                <w:noProof/>
                <w:lang w:val="ro-RO"/>
              </w:rPr>
            </w:pPr>
            <w:r w:rsidRPr="005B40FD">
              <w:rPr>
                <w:noProof/>
                <w:lang w:val="ro-RO"/>
              </w:rPr>
              <w:t>Produs proaspăt, cu con</w:t>
            </w:r>
            <w:r w:rsidRPr="005B40FD">
              <w:rPr>
                <w:rFonts w:ascii="Cambria Math" w:hAnsi="Cambria Math" w:cs="Cambria Math"/>
                <w:noProof/>
                <w:lang w:val="ro-RO"/>
              </w:rPr>
              <w:t>ț</w:t>
            </w:r>
            <w:r w:rsidRPr="005B40FD">
              <w:rPr>
                <w:noProof/>
                <w:lang w:val="ro-RO"/>
              </w:rPr>
              <w:t xml:space="preserve">inut de </w:t>
            </w:r>
          </w:p>
          <w:p w:rsidR="00DB6646" w:rsidRPr="005B40FD" w:rsidRDefault="00DB6646" w:rsidP="00144E8E">
            <w:pPr>
              <w:framePr w:hSpace="180" w:wrap="around" w:vAnchor="text" w:hAnchor="margin" w:y="110"/>
              <w:tabs>
                <w:tab w:val="left" w:pos="-28"/>
                <w:tab w:val="left" w:pos="1677"/>
              </w:tabs>
              <w:ind w:right="-28"/>
              <w:jc w:val="center"/>
              <w:rPr>
                <w:noProof/>
                <w:lang w:val="ro-RO"/>
              </w:rPr>
            </w:pPr>
            <w:r w:rsidRPr="005B40FD">
              <w:rPr>
                <w:noProof/>
                <w:lang w:val="ro-RO"/>
              </w:rPr>
              <w:t xml:space="preserve">0,005 m/m %  bromodiolone ,păstrat timp </w:t>
            </w:r>
          </w:p>
          <w:p w:rsidR="00DB6646" w:rsidRPr="005B40FD" w:rsidRDefault="00DB6646" w:rsidP="00144E8E">
            <w:pPr>
              <w:framePr w:hSpace="180" w:wrap="around" w:vAnchor="text" w:hAnchor="margin" w:y="110"/>
              <w:tabs>
                <w:tab w:val="left" w:pos="-28"/>
                <w:tab w:val="left" w:pos="1677"/>
              </w:tabs>
              <w:ind w:right="-28"/>
              <w:jc w:val="center"/>
              <w:rPr>
                <w:noProof/>
                <w:lang w:val="ro-RO"/>
              </w:rPr>
            </w:pPr>
            <w:r w:rsidRPr="005B40FD">
              <w:rPr>
                <w:noProof/>
                <w:lang w:val="ro-RO"/>
              </w:rPr>
              <w:t xml:space="preserve">de 7 zile la  umiditate relativă </w:t>
            </w:r>
          </w:p>
          <w:p w:rsidR="00DB6646" w:rsidRPr="005B40FD" w:rsidRDefault="00DB6646" w:rsidP="00144E8E">
            <w:pPr>
              <w:framePr w:hSpace="180" w:wrap="around" w:vAnchor="text" w:hAnchor="margin" w:y="110"/>
              <w:tabs>
                <w:tab w:val="left" w:pos="-28"/>
                <w:tab w:val="left" w:pos="1677"/>
              </w:tabs>
              <w:ind w:right="-28"/>
              <w:jc w:val="center"/>
              <w:rPr>
                <w:noProof/>
                <w:lang w:val="ro-RO"/>
              </w:rPr>
            </w:pPr>
            <w:r w:rsidRPr="005B40FD">
              <w:rPr>
                <w:noProof/>
                <w:lang w:val="ro-RO"/>
              </w:rPr>
              <w:t xml:space="preserve">de 80 % </w:t>
            </w:r>
          </w:p>
        </w:tc>
        <w:tc>
          <w:tcPr>
            <w:tcW w:w="3544" w:type="dxa"/>
            <w:shd w:val="clear" w:color="auto" w:fill="auto"/>
          </w:tcPr>
          <w:p w:rsidR="00DB6646" w:rsidRPr="005B40FD" w:rsidRDefault="00DB6646" w:rsidP="00144E8E">
            <w:pPr>
              <w:tabs>
                <w:tab w:val="left" w:pos="-28"/>
                <w:tab w:val="left" w:pos="1772"/>
              </w:tabs>
              <w:rPr>
                <w:noProof/>
                <w:lang w:val="ro-RO"/>
              </w:rPr>
            </w:pPr>
            <w:r w:rsidRPr="005B40FD">
              <w:rPr>
                <w:noProof/>
                <w:lang w:val="ro-RO"/>
              </w:rPr>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- 37,7 % (24,19 g).</w:t>
            </w:r>
          </w:p>
          <w:p w:rsidR="00DB6646" w:rsidRPr="005B40FD" w:rsidRDefault="00DB6646" w:rsidP="00144E8E">
            <w:pPr>
              <w:rPr>
                <w:noProof/>
                <w:lang w:val="ro-RO"/>
              </w:rPr>
            </w:pPr>
            <w:r w:rsidRPr="005B40FD">
              <w:rPr>
                <w:noProof/>
                <w:lang w:val="ro-RO"/>
              </w:rPr>
              <w:t xml:space="preserve">Mortalitate medie 100 % la 7 zile de la </w:t>
            </w:r>
            <w:r>
              <w:rPr>
                <w:noProof/>
                <w:lang w:val="ro-RO"/>
              </w:rPr>
              <w:t>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Pr>
                <w:noProof/>
                <w:lang w:val="ro-RO"/>
              </w:rPr>
              <w:t>acceptabilă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tabs>
                <w:tab w:val="left" w:pos="-28"/>
                <w:tab w:val="left" w:pos="1772"/>
              </w:tabs>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 xml:space="preserve">Babolna Bio Ltd, Laboratorios Agrochem </w:t>
            </w:r>
          </w:p>
          <w:p w:rsidR="00DB6646" w:rsidRPr="005B40FD" w:rsidRDefault="00DB6646" w:rsidP="00144E8E">
            <w:pPr>
              <w:ind w:right="39"/>
              <w:rPr>
                <w:noProof/>
                <w:lang w:val="ro-RO"/>
              </w:rPr>
            </w:pPr>
            <w:r w:rsidRPr="005B40FD">
              <w:rPr>
                <w:noProof/>
                <w:lang w:val="ro-RO"/>
              </w:rPr>
              <w:t>(15.02.2013 – 02.03.2013)</w:t>
            </w:r>
          </w:p>
          <w:p w:rsidR="00DB6646" w:rsidRDefault="00DB6646" w:rsidP="00144E8E">
            <w:pPr>
              <w:ind w:right="39"/>
              <w:rPr>
                <w:noProof/>
                <w:lang w:val="ro-RO"/>
              </w:rPr>
            </w:pPr>
            <w:r w:rsidRPr="005B40FD">
              <w:rPr>
                <w:noProof/>
                <w:lang w:val="ro-RO"/>
              </w:rPr>
              <w:t>Studiu de palatabilitate</w:t>
            </w:r>
          </w:p>
          <w:p w:rsidR="00DB6646" w:rsidRPr="005B40FD" w:rsidRDefault="00DB6646" w:rsidP="00144E8E">
            <w:pPr>
              <w:ind w:right="39"/>
              <w:rPr>
                <w:noProof/>
                <w:lang w:val="ro-RO"/>
              </w:rPr>
            </w:pPr>
            <w:r w:rsidRPr="005B40FD">
              <w:rPr>
                <w:noProof/>
                <w:lang w:val="ro-RO"/>
              </w:rPr>
              <w:t>/eficacitate:</w:t>
            </w:r>
          </w:p>
          <w:p w:rsidR="00DB6646" w:rsidRPr="005B40FD" w:rsidRDefault="00DB6646" w:rsidP="00144E8E">
            <w:pPr>
              <w:ind w:right="39"/>
              <w:rPr>
                <w:noProof/>
                <w:lang w:val="ro-RO"/>
              </w:rPr>
            </w:pPr>
            <w:r w:rsidRPr="005B40FD">
              <w:rPr>
                <w:noProof/>
                <w:lang w:val="ro-RO"/>
              </w:rPr>
              <w:lastRenderedPageBreak/>
              <w:t>Animalele sunt în vârstă de 5 luni, negestante,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 de 20 g.</w:t>
            </w:r>
          </w:p>
          <w:p w:rsidR="00DB6646" w:rsidRPr="005B40FD" w:rsidRDefault="00DB6646" w:rsidP="00144E8E">
            <w:pPr>
              <w:ind w:right="39"/>
              <w:rPr>
                <w:noProof/>
                <w:lang w:val="ro-RO"/>
              </w:rPr>
            </w:pPr>
            <w:r w:rsidRPr="005B40FD">
              <w:rPr>
                <w:rFonts w:ascii="Cambria Math" w:hAnsi="Cambria Math" w:cs="Cambria Math"/>
                <w:noProof/>
                <w:lang w:val="ro-RO"/>
              </w:rPr>
              <w:t>Ș</w:t>
            </w:r>
            <w:r w:rsidRPr="005B40FD">
              <w:rPr>
                <w:noProof/>
                <w:lang w:val="ro-RO"/>
              </w:rPr>
              <w:t xml:space="preserve">oarecii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 la temperatura de</w:t>
            </w:r>
          </w:p>
          <w:p w:rsidR="00DB6646" w:rsidRPr="005B40FD" w:rsidRDefault="00DB6646" w:rsidP="00144E8E">
            <w:pPr>
              <w:ind w:right="39"/>
              <w:rPr>
                <w:noProof/>
                <w:lang w:val="ro-RO"/>
              </w:rPr>
            </w:pPr>
            <w:r w:rsidRPr="005B40FD">
              <w:rPr>
                <w:noProof/>
                <w:lang w:val="ro-RO"/>
              </w:rPr>
              <w:t>22</w:t>
            </w:r>
            <w:r w:rsidRPr="005B40FD">
              <w:rPr>
                <w:noProof/>
                <w:vertAlign w:val="superscript"/>
                <w:lang w:val="ro-RO"/>
              </w:rPr>
              <w:t xml:space="preserve"> o</w:t>
            </w:r>
            <w:r w:rsidRPr="005B40FD">
              <w:rPr>
                <w:noProof/>
                <w:lang w:val="ro-RO"/>
              </w:rPr>
              <w:t>C ±2</w:t>
            </w:r>
            <w:r w:rsidRPr="005B40FD">
              <w:rPr>
                <w:noProof/>
                <w:vertAlign w:val="superscript"/>
                <w:lang w:val="ro-RO"/>
              </w:rPr>
              <w:t>o</w:t>
            </w:r>
            <w:r w:rsidRPr="005B40FD">
              <w:rPr>
                <w:noProof/>
                <w:lang w:val="ro-RO"/>
              </w:rPr>
              <w:t xml:space="preserve">C </w:t>
            </w:r>
            <w:r w:rsidRPr="005B40FD">
              <w:rPr>
                <w:rFonts w:ascii="Cambria Math" w:hAnsi="Cambria Math" w:cs="Cambria Math"/>
                <w:noProof/>
                <w:lang w:val="ro-RO"/>
              </w:rPr>
              <w:t>ș</w:t>
            </w:r>
            <w:r w:rsidRPr="005B40FD">
              <w:rPr>
                <w:noProof/>
                <w:lang w:val="ro-RO"/>
              </w:rPr>
              <w:t>i umiditate relativă de 40 %±10%.</w:t>
            </w:r>
          </w:p>
          <w:p w:rsidR="00DB6646" w:rsidRPr="005B40FD" w:rsidRDefault="00DB6646" w:rsidP="00144E8E">
            <w:pPr>
              <w:ind w:right="39"/>
              <w:rPr>
                <w:noProof/>
                <w:lang w:val="ro-RO"/>
              </w:rPr>
            </w:pPr>
            <w:r w:rsidRPr="005B40FD">
              <w:rPr>
                <w:noProof/>
                <w:lang w:val="ro-RO"/>
              </w:rPr>
              <w:t>Perioada de expunere: 5 zile.Perioada de observare: 14 zile.</w:t>
            </w:r>
          </w:p>
          <w:p w:rsidR="00DB6646" w:rsidRPr="005B40FD" w:rsidRDefault="00DB6646" w:rsidP="00144E8E">
            <w:pPr>
              <w:framePr w:hSpace="180" w:wrap="around" w:vAnchor="text" w:hAnchor="margin" w:y="110"/>
              <w:ind w:right="39"/>
              <w:rPr>
                <w:noProof/>
                <w:lang w:val="ro-RO"/>
              </w:rPr>
            </w:pPr>
            <w:r w:rsidRPr="005B40FD">
              <w:rPr>
                <w:noProof/>
                <w:lang w:val="ro-RO"/>
              </w:rPr>
              <w:t>Momeală proaspătă (păstrat 2 ani) contra EPA STANDARD.</w:t>
            </w:r>
          </w:p>
        </w:tc>
        <w:tc>
          <w:tcPr>
            <w:tcW w:w="1560" w:type="dxa"/>
            <w:shd w:val="clear" w:color="auto" w:fill="auto"/>
          </w:tcPr>
          <w:p w:rsidR="00DB6646" w:rsidRPr="005B40FD" w:rsidRDefault="00DB6646" w:rsidP="00144E8E">
            <w:pPr>
              <w:ind w:left="75" w:right="-108"/>
              <w:rPr>
                <w:noProof/>
                <w:lang w:val="ro-RO"/>
              </w:rPr>
            </w:pPr>
            <w:r w:rsidRPr="005B40FD">
              <w:rPr>
                <w:rFonts w:ascii="Cambria Math" w:hAnsi="Cambria Math" w:cs="Cambria Math"/>
                <w:noProof/>
                <w:lang w:val="ro-RO"/>
              </w:rPr>
              <w:lastRenderedPageBreak/>
              <w:t>Ș</w:t>
            </w:r>
            <w:r w:rsidRPr="005B40FD">
              <w:rPr>
                <w:noProof/>
                <w:lang w:val="ro-RO"/>
              </w:rPr>
              <w:t>oareci de casă</w:t>
            </w:r>
          </w:p>
          <w:p w:rsidR="00DB6646" w:rsidRPr="005B40FD" w:rsidRDefault="00DB6646" w:rsidP="00144E8E">
            <w:pPr>
              <w:framePr w:hSpace="180" w:wrap="around" w:vAnchor="text" w:hAnchor="margin" w:y="110"/>
              <w:ind w:right="-108"/>
              <w:rPr>
                <w:noProof/>
                <w:lang w:val="ro-RO"/>
              </w:rPr>
            </w:pPr>
            <w:r w:rsidRPr="005B40FD">
              <w:rPr>
                <w:noProof/>
                <w:lang w:val="ro-RO"/>
              </w:rPr>
              <w:t>(</w:t>
            </w:r>
            <w:r w:rsidRPr="00DB6646">
              <w:rPr>
                <w:i/>
                <w:noProof/>
                <w:lang w:val="ro-RO"/>
              </w:rPr>
              <w:t>Mus musculus</w:t>
            </w:r>
            <w:r w:rsidRPr="005B40FD">
              <w:rPr>
                <w:noProof/>
                <w:lang w:val="ro-RO"/>
              </w:rPr>
              <w:t>)</w:t>
            </w:r>
          </w:p>
        </w:tc>
        <w:tc>
          <w:tcPr>
            <w:tcW w:w="1559" w:type="dxa"/>
            <w:shd w:val="clear" w:color="auto" w:fill="auto"/>
          </w:tcPr>
          <w:p w:rsidR="00DB6646" w:rsidRPr="005B40FD" w:rsidRDefault="00DB6646" w:rsidP="00144E8E">
            <w:pPr>
              <w:tabs>
                <w:tab w:val="left" w:pos="-28"/>
                <w:tab w:val="left" w:pos="1677"/>
              </w:tabs>
              <w:ind w:right="-28"/>
              <w:rPr>
                <w:noProof/>
                <w:lang w:val="ro-RO"/>
              </w:rPr>
            </w:pPr>
            <w:r w:rsidRPr="005B40FD">
              <w:rPr>
                <w:noProof/>
                <w:lang w:val="ro-RO"/>
              </w:rPr>
              <w:t>Produs proaspăt</w:t>
            </w:r>
          </w:p>
          <w:p w:rsidR="00DB6646" w:rsidRPr="005B40FD" w:rsidRDefault="00DB6646" w:rsidP="00144E8E">
            <w:pPr>
              <w:tabs>
                <w:tab w:val="left" w:pos="-28"/>
                <w:tab w:val="left" w:pos="1677"/>
              </w:tabs>
              <w:ind w:right="-28"/>
              <w:rPr>
                <w:noProof/>
                <w:lang w:val="ro-RO"/>
              </w:rPr>
            </w:pPr>
            <w:r w:rsidRPr="005B40FD">
              <w:rPr>
                <w:noProof/>
                <w:lang w:val="ro-RO"/>
              </w:rPr>
              <w:t>(după 2 ani de păstrare),</w:t>
            </w:r>
          </w:p>
          <w:p w:rsidR="00DB6646" w:rsidRPr="005B40FD" w:rsidRDefault="00DB6646" w:rsidP="00144E8E">
            <w:pPr>
              <w:tabs>
                <w:tab w:val="left" w:pos="-28"/>
                <w:tab w:val="left" w:pos="1677"/>
              </w:tabs>
              <w:ind w:right="-28"/>
              <w:rPr>
                <w:noProof/>
                <w:lang w:val="ro-RO"/>
              </w:rPr>
            </w:pPr>
            <w:r w:rsidRPr="005B40FD">
              <w:rPr>
                <w:noProof/>
                <w:lang w:val="ro-RO"/>
              </w:rPr>
              <w:t xml:space="preserve"> cu con</w:t>
            </w:r>
            <w:r w:rsidRPr="005B40FD">
              <w:rPr>
                <w:rFonts w:ascii="Cambria Math" w:hAnsi="Cambria Math" w:cs="Cambria Math"/>
                <w:noProof/>
                <w:lang w:val="ro-RO"/>
              </w:rPr>
              <w:t>ț</w:t>
            </w:r>
            <w:r w:rsidRPr="005B40FD">
              <w:rPr>
                <w:noProof/>
                <w:lang w:val="ro-RO"/>
              </w:rPr>
              <w:t xml:space="preserve">inut </w:t>
            </w:r>
            <w:r w:rsidRPr="005B40FD">
              <w:rPr>
                <w:noProof/>
                <w:lang w:val="ro-RO"/>
              </w:rPr>
              <w:lastRenderedPageBreak/>
              <w:t xml:space="preserve">de </w:t>
            </w:r>
          </w:p>
          <w:p w:rsidR="00DB6646" w:rsidRPr="005B40FD" w:rsidRDefault="00DB6646" w:rsidP="00144E8E">
            <w:pPr>
              <w:framePr w:hSpace="180" w:wrap="around" w:vAnchor="text" w:hAnchor="margin" w:y="110"/>
              <w:tabs>
                <w:tab w:val="left" w:pos="-28"/>
                <w:tab w:val="left" w:pos="1677"/>
              </w:tabs>
              <w:ind w:right="-28"/>
              <w:rPr>
                <w:noProof/>
                <w:lang w:val="ro-RO"/>
              </w:rPr>
            </w:pPr>
            <w:r w:rsidRPr="005B40FD">
              <w:rPr>
                <w:noProof/>
                <w:lang w:val="ro-RO"/>
              </w:rPr>
              <w:t xml:space="preserve">0,005 m/m %  bromodiolone </w:t>
            </w:r>
          </w:p>
        </w:tc>
        <w:tc>
          <w:tcPr>
            <w:tcW w:w="3544" w:type="dxa"/>
            <w:shd w:val="clear" w:color="auto" w:fill="auto"/>
          </w:tcPr>
          <w:p w:rsidR="00DB6646" w:rsidRPr="005B40FD" w:rsidRDefault="00DB6646" w:rsidP="00144E8E">
            <w:pPr>
              <w:tabs>
                <w:tab w:val="left" w:pos="-28"/>
                <w:tab w:val="left" w:pos="1772"/>
              </w:tabs>
              <w:rPr>
                <w:noProof/>
                <w:lang w:val="ro-RO"/>
              </w:rPr>
            </w:pPr>
            <w:r w:rsidRPr="005B40FD">
              <w:rPr>
                <w:noProof/>
                <w:lang w:val="ro-RO"/>
              </w:rPr>
              <w:lastRenderedPageBreak/>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- 23,4 %-21,73 %.</w:t>
            </w:r>
          </w:p>
          <w:p w:rsidR="00DB6646" w:rsidRPr="005B40FD" w:rsidRDefault="00DB6646" w:rsidP="00144E8E">
            <w:pPr>
              <w:rPr>
                <w:noProof/>
                <w:lang w:val="ro-RO"/>
              </w:rPr>
            </w:pPr>
            <w:r w:rsidRPr="005B40FD">
              <w:rPr>
                <w:noProof/>
                <w:lang w:val="ro-RO"/>
              </w:rPr>
              <w:t xml:space="preserve">Mortalitate medie 100 % la 9 zile de la </w:t>
            </w:r>
            <w:r>
              <w:rPr>
                <w:noProof/>
                <w:lang w:val="ro-RO"/>
              </w:rPr>
              <w:t>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Pr>
                <w:noProof/>
                <w:lang w:val="ro-RO"/>
              </w:rPr>
              <w:lastRenderedPageBreak/>
              <w:t>acceptabilă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tabs>
                <w:tab w:val="left" w:pos="-28"/>
                <w:tab w:val="left" w:pos="1772"/>
              </w:tabs>
              <w:rPr>
                <w:noProof/>
                <w:lang w:val="ro-RO"/>
              </w:rPr>
            </w:pPr>
            <w:r w:rsidRPr="005B40FD">
              <w:rPr>
                <w:noProof/>
                <w:lang w:val="ro-RO"/>
              </w:rPr>
              <w:t>acceptabilă (≥90 %).</w:t>
            </w:r>
          </w:p>
        </w:tc>
      </w:tr>
      <w:tr w:rsidR="00DB6646" w:rsidRPr="00DB6646" w:rsidTr="00B72E01">
        <w:tc>
          <w:tcPr>
            <w:tcW w:w="1560" w:type="dxa"/>
            <w:shd w:val="clear" w:color="auto" w:fill="auto"/>
          </w:tcPr>
          <w:p w:rsidR="00DB6646" w:rsidRPr="00DB6646" w:rsidRDefault="00DB6646" w:rsidP="00144E8E">
            <w:pPr>
              <w:pStyle w:val="NoSpacing"/>
              <w:rPr>
                <w:sz w:val="22"/>
                <w:szCs w:val="22"/>
                <w:lang w:val="ro-RO"/>
              </w:rPr>
            </w:pPr>
          </w:p>
        </w:tc>
        <w:tc>
          <w:tcPr>
            <w:tcW w:w="5244" w:type="dxa"/>
            <w:shd w:val="clear" w:color="auto" w:fill="auto"/>
          </w:tcPr>
          <w:p w:rsidR="00DB6646" w:rsidRPr="005B40FD" w:rsidRDefault="00DB6646" w:rsidP="00144E8E">
            <w:pPr>
              <w:ind w:right="39"/>
              <w:rPr>
                <w:noProof/>
                <w:lang w:val="ro-RO"/>
              </w:rPr>
            </w:pPr>
            <w:r w:rsidRPr="005B40FD">
              <w:rPr>
                <w:noProof/>
                <w:lang w:val="ro-RO"/>
              </w:rPr>
              <w:t>Metoda de referinţă:</w:t>
            </w:r>
          </w:p>
          <w:p w:rsidR="00DB6646" w:rsidRPr="005B40FD" w:rsidRDefault="00DB6646" w:rsidP="00144E8E">
            <w:pPr>
              <w:ind w:right="39"/>
              <w:rPr>
                <w:noProof/>
                <w:lang w:val="ro-RO"/>
              </w:rPr>
            </w:pPr>
            <w:r w:rsidRPr="005B40FD">
              <w:rPr>
                <w:noProof/>
                <w:lang w:val="ro-RO"/>
              </w:rPr>
              <w:t xml:space="preserve">Babolna Bio Ltd, Laboratorios Agrochem </w:t>
            </w:r>
          </w:p>
          <w:p w:rsidR="00DB6646" w:rsidRPr="005B40FD" w:rsidRDefault="00DB6646" w:rsidP="00144E8E">
            <w:pPr>
              <w:ind w:right="39"/>
              <w:rPr>
                <w:noProof/>
                <w:lang w:val="ro-RO"/>
              </w:rPr>
            </w:pPr>
            <w:r w:rsidRPr="005B40FD">
              <w:rPr>
                <w:noProof/>
                <w:lang w:val="ro-RO"/>
              </w:rPr>
              <w:t>(15.02.2013 – 01.03.2013)</w:t>
            </w:r>
          </w:p>
          <w:p w:rsidR="00DB6646" w:rsidRPr="005B40FD" w:rsidRDefault="00DB6646" w:rsidP="00144E8E">
            <w:pPr>
              <w:ind w:right="39"/>
              <w:rPr>
                <w:noProof/>
                <w:lang w:val="ro-RO"/>
              </w:rPr>
            </w:pPr>
            <w:r w:rsidRPr="005B40FD">
              <w:rPr>
                <w:noProof/>
                <w:lang w:val="ro-RO"/>
              </w:rPr>
              <w:t>Studiu de palatabilitate/eficacitate:</w:t>
            </w:r>
          </w:p>
          <w:p w:rsidR="00DB6646" w:rsidRPr="005B40FD" w:rsidRDefault="00DB6646" w:rsidP="00144E8E">
            <w:pPr>
              <w:ind w:right="39"/>
              <w:rPr>
                <w:noProof/>
                <w:lang w:val="ro-RO"/>
              </w:rPr>
            </w:pPr>
            <w:r w:rsidRPr="005B40FD">
              <w:rPr>
                <w:noProof/>
                <w:lang w:val="ro-RO"/>
              </w:rPr>
              <w:t>Animalele sunt în vârstă de 5 luni, negestante, adul</w:t>
            </w:r>
            <w:r w:rsidRPr="005B40FD">
              <w:rPr>
                <w:rFonts w:ascii="Cambria Math" w:hAnsi="Cambria Math" w:cs="Cambria Math"/>
                <w:noProof/>
                <w:lang w:val="ro-RO"/>
              </w:rPr>
              <w:t>ț</w:t>
            </w:r>
            <w:r w:rsidRPr="005B40FD">
              <w:rPr>
                <w:noProof/>
                <w:lang w:val="ro-RO"/>
              </w:rPr>
              <w:t>i, sănăto</w:t>
            </w:r>
            <w:r w:rsidRPr="005B40FD">
              <w:rPr>
                <w:rFonts w:ascii="Cambria Math" w:hAnsi="Cambria Math" w:cs="Cambria Math"/>
                <w:noProof/>
                <w:lang w:val="ro-RO"/>
              </w:rPr>
              <w:t>ș</w:t>
            </w:r>
            <w:r w:rsidRPr="005B40FD">
              <w:rPr>
                <w:noProof/>
                <w:lang w:val="ro-RO"/>
              </w:rPr>
              <w:t>i, cu greutate minimă 200 g.</w:t>
            </w:r>
          </w:p>
          <w:p w:rsidR="00DB6646" w:rsidRPr="005B40FD" w:rsidRDefault="00DB6646" w:rsidP="00144E8E">
            <w:pPr>
              <w:ind w:right="39"/>
              <w:rPr>
                <w:noProof/>
                <w:lang w:val="ro-RO"/>
              </w:rPr>
            </w:pPr>
            <w:r w:rsidRPr="005B40FD">
              <w:rPr>
                <w:rFonts w:ascii="Cambria Math" w:hAnsi="Cambria Math" w:cs="Cambria Math"/>
                <w:noProof/>
                <w:lang w:val="ro-RO"/>
              </w:rPr>
              <w:t>Ș</w:t>
            </w:r>
            <w:r w:rsidRPr="005B40FD">
              <w:rPr>
                <w:noProof/>
                <w:lang w:val="ro-RO"/>
              </w:rPr>
              <w:t xml:space="preserve">obolanii au fost </w:t>
            </w:r>
            <w:r w:rsidRPr="005B40FD">
              <w:rPr>
                <w:rFonts w:ascii="Cambria Math" w:hAnsi="Cambria Math" w:cs="Cambria Math"/>
                <w:noProof/>
                <w:lang w:val="ro-RO"/>
              </w:rPr>
              <w:t>ț</w:t>
            </w:r>
            <w:r w:rsidRPr="005B40FD">
              <w:rPr>
                <w:noProof/>
                <w:lang w:val="ro-RO"/>
              </w:rPr>
              <w:t>inu</w:t>
            </w:r>
            <w:r w:rsidRPr="005B40FD">
              <w:rPr>
                <w:rFonts w:ascii="Cambria Math" w:hAnsi="Cambria Math" w:cs="Cambria Math"/>
                <w:noProof/>
                <w:lang w:val="ro-RO"/>
              </w:rPr>
              <w:t>ț</w:t>
            </w:r>
            <w:r w:rsidRPr="005B40FD">
              <w:rPr>
                <w:noProof/>
                <w:lang w:val="ro-RO"/>
              </w:rPr>
              <w:t>i în cu</w:t>
            </w:r>
            <w:r w:rsidRPr="005B40FD">
              <w:rPr>
                <w:rFonts w:ascii="Cambria Math" w:hAnsi="Cambria Math" w:cs="Cambria Math"/>
                <w:noProof/>
                <w:lang w:val="ro-RO"/>
              </w:rPr>
              <w:t>ș</w:t>
            </w:r>
            <w:r w:rsidRPr="005B40FD">
              <w:rPr>
                <w:noProof/>
                <w:lang w:val="ro-RO"/>
              </w:rPr>
              <w:t>ti individuale, sub regim de lumină: 12 h în lumină, 12 h în întuneric, la temperatura de</w:t>
            </w:r>
          </w:p>
          <w:p w:rsidR="00DB6646" w:rsidRPr="005B40FD" w:rsidRDefault="00DB6646" w:rsidP="00144E8E">
            <w:pPr>
              <w:ind w:right="39"/>
              <w:rPr>
                <w:noProof/>
                <w:lang w:val="ro-RO"/>
              </w:rPr>
            </w:pPr>
            <w:r w:rsidRPr="005B40FD">
              <w:rPr>
                <w:noProof/>
                <w:lang w:val="ro-RO"/>
              </w:rPr>
              <w:t>22</w:t>
            </w:r>
            <w:r w:rsidRPr="005B40FD">
              <w:rPr>
                <w:noProof/>
                <w:vertAlign w:val="superscript"/>
                <w:lang w:val="ro-RO"/>
              </w:rPr>
              <w:t xml:space="preserve"> o</w:t>
            </w:r>
            <w:r w:rsidRPr="005B40FD">
              <w:rPr>
                <w:noProof/>
                <w:lang w:val="ro-RO"/>
              </w:rPr>
              <w:t>C ±2</w:t>
            </w:r>
            <w:r w:rsidRPr="005B40FD">
              <w:rPr>
                <w:noProof/>
                <w:vertAlign w:val="superscript"/>
                <w:lang w:val="ro-RO"/>
              </w:rPr>
              <w:t>o</w:t>
            </w:r>
            <w:r w:rsidRPr="005B40FD">
              <w:rPr>
                <w:noProof/>
                <w:lang w:val="ro-RO"/>
              </w:rPr>
              <w:t xml:space="preserve">C </w:t>
            </w:r>
            <w:r w:rsidRPr="005B40FD">
              <w:rPr>
                <w:rFonts w:ascii="Cambria Math" w:hAnsi="Cambria Math" w:cs="Cambria Math"/>
                <w:noProof/>
                <w:lang w:val="ro-RO"/>
              </w:rPr>
              <w:t>ș</w:t>
            </w:r>
            <w:r w:rsidRPr="005B40FD">
              <w:rPr>
                <w:noProof/>
                <w:lang w:val="ro-RO"/>
              </w:rPr>
              <w:t>i umiditate relativă de 40 %±10%, cu ventila</w:t>
            </w:r>
            <w:r w:rsidRPr="005B40FD">
              <w:rPr>
                <w:rFonts w:ascii="Cambria Math" w:hAnsi="Cambria Math" w:cs="Cambria Math"/>
                <w:noProof/>
                <w:lang w:val="ro-RO"/>
              </w:rPr>
              <w:t>ț</w:t>
            </w:r>
            <w:r w:rsidRPr="005B40FD">
              <w:rPr>
                <w:noProof/>
                <w:lang w:val="ro-RO"/>
              </w:rPr>
              <w:t>ie.</w:t>
            </w:r>
          </w:p>
          <w:p w:rsidR="00DB6646" w:rsidRPr="005B40FD" w:rsidRDefault="00DB6646" w:rsidP="00144E8E">
            <w:pPr>
              <w:ind w:right="39"/>
              <w:rPr>
                <w:noProof/>
                <w:lang w:val="ro-RO"/>
              </w:rPr>
            </w:pPr>
            <w:r w:rsidRPr="005B40FD">
              <w:rPr>
                <w:noProof/>
                <w:lang w:val="ro-RO"/>
              </w:rPr>
              <w:t>Perioada de expunere: 5 zile</w:t>
            </w:r>
          </w:p>
          <w:p w:rsidR="00DB6646" w:rsidRPr="005B40FD" w:rsidRDefault="00AA25DF" w:rsidP="00144E8E">
            <w:pPr>
              <w:ind w:right="39"/>
              <w:rPr>
                <w:noProof/>
                <w:lang w:val="ro-RO"/>
              </w:rPr>
            </w:pPr>
            <w:r>
              <w:rPr>
                <w:noProof/>
                <w:lang w:val="ro-RO"/>
              </w:rPr>
              <w:t>Perioada de observare: 14 zile.</w:t>
            </w:r>
          </w:p>
          <w:p w:rsidR="00DB6646" w:rsidRPr="005B40FD" w:rsidRDefault="00DB6646" w:rsidP="00144E8E">
            <w:pPr>
              <w:framePr w:hSpace="180" w:wrap="around" w:vAnchor="text" w:hAnchor="margin" w:y="110"/>
              <w:ind w:right="39"/>
              <w:rPr>
                <w:noProof/>
                <w:lang w:val="ro-RO"/>
              </w:rPr>
            </w:pPr>
            <w:r w:rsidRPr="005B40FD">
              <w:rPr>
                <w:noProof/>
                <w:lang w:val="ro-RO"/>
              </w:rPr>
              <w:t>Momeală proaspătă (păstrat 2 ani) contra EPA STANDARD.</w:t>
            </w:r>
          </w:p>
        </w:tc>
        <w:tc>
          <w:tcPr>
            <w:tcW w:w="1560" w:type="dxa"/>
            <w:shd w:val="clear" w:color="auto" w:fill="auto"/>
          </w:tcPr>
          <w:p w:rsidR="00DB6646" w:rsidRPr="005B40FD" w:rsidRDefault="00DB6646" w:rsidP="00144E8E">
            <w:pPr>
              <w:ind w:right="-108"/>
              <w:rPr>
                <w:noProof/>
                <w:lang w:val="ro-RO"/>
              </w:rPr>
            </w:pPr>
            <w:r w:rsidRPr="005B40FD">
              <w:rPr>
                <w:rFonts w:ascii="Cambria Math" w:hAnsi="Cambria Math" w:cs="Cambria Math"/>
                <w:noProof/>
                <w:lang w:val="ro-RO"/>
              </w:rPr>
              <w:t>Ș</w:t>
            </w:r>
            <w:r w:rsidRPr="005B40FD">
              <w:rPr>
                <w:noProof/>
                <w:lang w:val="ro-RO"/>
              </w:rPr>
              <w:t>obolan</w:t>
            </w:r>
          </w:p>
          <w:p w:rsidR="00DB6646" w:rsidRPr="005B40FD" w:rsidRDefault="00DB6646" w:rsidP="00144E8E">
            <w:pPr>
              <w:ind w:left="75" w:right="-108"/>
              <w:rPr>
                <w:noProof/>
                <w:lang w:val="ro-RO"/>
              </w:rPr>
            </w:pPr>
            <w:r w:rsidRPr="005B40FD">
              <w:rPr>
                <w:noProof/>
                <w:lang w:val="ro-RO"/>
              </w:rPr>
              <w:t>brun</w:t>
            </w:r>
          </w:p>
          <w:p w:rsidR="00DB6646" w:rsidRPr="005B40FD" w:rsidRDefault="00DB6646" w:rsidP="00144E8E">
            <w:pPr>
              <w:framePr w:hSpace="180" w:wrap="around" w:vAnchor="text" w:hAnchor="margin" w:y="110"/>
              <w:ind w:right="-108"/>
              <w:rPr>
                <w:noProof/>
                <w:lang w:val="ro-RO"/>
              </w:rPr>
            </w:pPr>
            <w:r w:rsidRPr="005B40FD">
              <w:rPr>
                <w:noProof/>
                <w:lang w:val="ro-RO"/>
              </w:rPr>
              <w:t>(</w:t>
            </w:r>
            <w:r w:rsidRPr="00DB6646">
              <w:rPr>
                <w:i/>
                <w:noProof/>
                <w:lang w:val="ro-RO"/>
              </w:rPr>
              <w:t>Rattus norvegicus</w:t>
            </w:r>
            <w:r w:rsidRPr="005B40FD">
              <w:rPr>
                <w:noProof/>
                <w:lang w:val="ro-RO"/>
              </w:rPr>
              <w:t>)</w:t>
            </w:r>
          </w:p>
        </w:tc>
        <w:tc>
          <w:tcPr>
            <w:tcW w:w="1559" w:type="dxa"/>
            <w:shd w:val="clear" w:color="auto" w:fill="auto"/>
          </w:tcPr>
          <w:p w:rsidR="00DB6646" w:rsidRPr="005B40FD" w:rsidRDefault="00DB6646" w:rsidP="00144E8E">
            <w:pPr>
              <w:tabs>
                <w:tab w:val="left" w:pos="-28"/>
                <w:tab w:val="left" w:pos="1677"/>
              </w:tabs>
              <w:ind w:right="-28"/>
              <w:rPr>
                <w:noProof/>
                <w:lang w:val="ro-RO"/>
              </w:rPr>
            </w:pPr>
            <w:r w:rsidRPr="005B40FD">
              <w:rPr>
                <w:noProof/>
                <w:lang w:val="ro-RO"/>
              </w:rPr>
              <w:t>Produs proaspăt</w:t>
            </w:r>
          </w:p>
          <w:p w:rsidR="00DB6646" w:rsidRPr="005B40FD" w:rsidRDefault="00DB6646" w:rsidP="00144E8E">
            <w:pPr>
              <w:tabs>
                <w:tab w:val="left" w:pos="-28"/>
                <w:tab w:val="left" w:pos="1677"/>
              </w:tabs>
              <w:ind w:right="-28"/>
              <w:rPr>
                <w:noProof/>
                <w:lang w:val="ro-RO"/>
              </w:rPr>
            </w:pPr>
            <w:r w:rsidRPr="005B40FD">
              <w:rPr>
                <w:noProof/>
                <w:lang w:val="ro-RO"/>
              </w:rPr>
              <w:t>(după 2 ani de păstrare),cu con</w:t>
            </w:r>
            <w:r w:rsidRPr="005B40FD">
              <w:rPr>
                <w:rFonts w:ascii="Cambria Math" w:hAnsi="Cambria Math" w:cs="Cambria Math"/>
                <w:noProof/>
                <w:lang w:val="ro-RO"/>
              </w:rPr>
              <w:t>ț</w:t>
            </w:r>
            <w:r w:rsidRPr="005B40FD">
              <w:rPr>
                <w:noProof/>
                <w:lang w:val="ro-RO"/>
              </w:rPr>
              <w:t xml:space="preserve">inut de </w:t>
            </w:r>
          </w:p>
          <w:p w:rsidR="00DB6646" w:rsidRPr="005B40FD" w:rsidRDefault="00DB6646" w:rsidP="00144E8E">
            <w:pPr>
              <w:tabs>
                <w:tab w:val="left" w:pos="-28"/>
                <w:tab w:val="left" w:pos="1677"/>
              </w:tabs>
              <w:ind w:right="-28"/>
              <w:jc w:val="center"/>
              <w:rPr>
                <w:noProof/>
                <w:lang w:val="ro-RO"/>
              </w:rPr>
            </w:pPr>
            <w:r w:rsidRPr="005B40FD">
              <w:rPr>
                <w:noProof/>
                <w:lang w:val="ro-RO"/>
              </w:rPr>
              <w:t>0,005 m/m %  bromodiolone</w:t>
            </w:r>
          </w:p>
        </w:tc>
        <w:tc>
          <w:tcPr>
            <w:tcW w:w="3544" w:type="dxa"/>
            <w:shd w:val="clear" w:color="auto" w:fill="auto"/>
          </w:tcPr>
          <w:p w:rsidR="00DB6646" w:rsidRPr="005B40FD" w:rsidRDefault="00DB6646" w:rsidP="00144E8E">
            <w:pPr>
              <w:tabs>
                <w:tab w:val="left" w:pos="-28"/>
                <w:tab w:val="left" w:pos="1772"/>
              </w:tabs>
              <w:rPr>
                <w:noProof/>
                <w:lang w:val="ro-RO"/>
              </w:rPr>
            </w:pPr>
            <w:r w:rsidRPr="005B40FD">
              <w:rPr>
                <w:noProof/>
                <w:lang w:val="ro-RO"/>
              </w:rPr>
              <w:t>Consum de momeală testată:</w:t>
            </w:r>
          </w:p>
          <w:p w:rsidR="00DB6646" w:rsidRPr="005B40FD" w:rsidRDefault="00DB6646" w:rsidP="00144E8E">
            <w:pPr>
              <w:tabs>
                <w:tab w:val="left" w:pos="-28"/>
                <w:tab w:val="left" w:pos="1772"/>
              </w:tabs>
              <w:ind w:right="-28"/>
              <w:rPr>
                <w:noProof/>
                <w:lang w:val="ro-RO"/>
              </w:rPr>
            </w:pPr>
            <w:r w:rsidRPr="005B40FD">
              <w:rPr>
                <w:noProof/>
                <w:lang w:val="ro-RO"/>
              </w:rPr>
              <w:t>- 24,4 % (19,95 g).</w:t>
            </w:r>
          </w:p>
          <w:p w:rsidR="00DB6646" w:rsidRPr="005B40FD" w:rsidRDefault="00DB6646" w:rsidP="00144E8E">
            <w:pPr>
              <w:rPr>
                <w:noProof/>
                <w:lang w:val="ro-RO"/>
              </w:rPr>
            </w:pPr>
            <w:r w:rsidRPr="005B40FD">
              <w:rPr>
                <w:noProof/>
                <w:lang w:val="ro-RO"/>
              </w:rPr>
              <w:t xml:space="preserve">Mortalitate medie 100 % la 8 zile de la </w:t>
            </w:r>
            <w:r>
              <w:rPr>
                <w:noProof/>
                <w:lang w:val="ro-RO"/>
              </w:rPr>
              <w:t>expunere.</w:t>
            </w:r>
          </w:p>
          <w:p w:rsidR="00DB6646" w:rsidRPr="005B40FD" w:rsidRDefault="00DB6646" w:rsidP="00144E8E">
            <w:pPr>
              <w:rPr>
                <w:noProof/>
                <w:lang w:val="ro-RO"/>
              </w:rPr>
            </w:pPr>
            <w:r w:rsidRPr="005B40FD">
              <w:rPr>
                <w:noProof/>
                <w:lang w:val="ro-RO"/>
              </w:rPr>
              <w:t xml:space="preserve">Palatabilitate: </w:t>
            </w:r>
          </w:p>
          <w:p w:rsidR="00DB6646" w:rsidRPr="005B40FD" w:rsidRDefault="00DB6646" w:rsidP="00144E8E">
            <w:pPr>
              <w:rPr>
                <w:noProof/>
                <w:lang w:val="ro-RO"/>
              </w:rPr>
            </w:pPr>
            <w:r w:rsidRPr="005B40FD">
              <w:rPr>
                <w:noProof/>
                <w:lang w:val="ro-RO"/>
              </w:rPr>
              <w:t>acceptabil</w:t>
            </w:r>
            <w:r>
              <w:rPr>
                <w:noProof/>
                <w:lang w:val="ro-RO"/>
              </w:rPr>
              <w:t>ă (≥20 %).</w:t>
            </w:r>
          </w:p>
          <w:p w:rsidR="00DB6646" w:rsidRPr="005B40FD" w:rsidRDefault="00DB6646" w:rsidP="00144E8E">
            <w:pPr>
              <w:rPr>
                <w:noProof/>
                <w:lang w:val="ro-RO"/>
              </w:rPr>
            </w:pPr>
            <w:r w:rsidRPr="005B40FD">
              <w:rPr>
                <w:noProof/>
                <w:lang w:val="ro-RO"/>
              </w:rPr>
              <w:t>Mortalitate:</w:t>
            </w:r>
          </w:p>
          <w:p w:rsidR="00DB6646" w:rsidRPr="005B40FD" w:rsidRDefault="00DB6646" w:rsidP="00144E8E">
            <w:pPr>
              <w:rPr>
                <w:noProof/>
                <w:lang w:val="ro-RO"/>
              </w:rPr>
            </w:pPr>
            <w:r w:rsidRPr="005B40FD">
              <w:rPr>
                <w:noProof/>
                <w:lang w:val="ro-RO"/>
              </w:rPr>
              <w:t>acceptabilă (≥90 %).</w:t>
            </w:r>
          </w:p>
        </w:tc>
      </w:tr>
      <w:tr w:rsidR="00253915" w:rsidRPr="00DB6646" w:rsidTr="00B72E01">
        <w:tc>
          <w:tcPr>
            <w:tcW w:w="13467" w:type="dxa"/>
            <w:gridSpan w:val="5"/>
            <w:shd w:val="clear" w:color="auto" w:fill="auto"/>
          </w:tcPr>
          <w:p w:rsidR="00253915" w:rsidRDefault="00253915" w:rsidP="00144E8E">
            <w:pPr>
              <w:pStyle w:val="NoSpacing"/>
              <w:rPr>
                <w:sz w:val="22"/>
                <w:szCs w:val="22"/>
                <w:lang w:val="ro-RO"/>
              </w:rPr>
            </w:pPr>
            <w:r w:rsidRPr="00253915">
              <w:rPr>
                <w:sz w:val="22"/>
                <w:szCs w:val="22"/>
                <w:lang w:val="ro-RO"/>
              </w:rPr>
              <w:t>Informaţii privind dezvoltarea rezistenţei/apariţia rezistenţei</w:t>
            </w:r>
            <w:r>
              <w:rPr>
                <w:sz w:val="22"/>
                <w:szCs w:val="22"/>
                <w:lang w:val="ro-RO"/>
              </w:rPr>
              <w:t>:</w:t>
            </w:r>
          </w:p>
          <w:p w:rsidR="00253915" w:rsidRPr="00DB6646" w:rsidRDefault="00253915" w:rsidP="00144E8E">
            <w:pPr>
              <w:pStyle w:val="NoSpacing"/>
              <w:rPr>
                <w:sz w:val="22"/>
                <w:szCs w:val="22"/>
                <w:lang w:val="ro-RO"/>
              </w:rPr>
            </w:pPr>
            <w:proofErr w:type="spellStart"/>
            <w:r w:rsidRPr="00253915">
              <w:rPr>
                <w:sz w:val="22"/>
                <w:szCs w:val="22"/>
              </w:rPr>
              <w:t>Statutul</w:t>
            </w:r>
            <w:proofErr w:type="spellEnd"/>
            <w:r w:rsidRPr="00253915">
              <w:rPr>
                <w:sz w:val="22"/>
                <w:szCs w:val="22"/>
              </w:rPr>
              <w:t xml:space="preserve"> de </w:t>
            </w:r>
            <w:proofErr w:type="spellStart"/>
            <w:r w:rsidRPr="00253915">
              <w:rPr>
                <w:sz w:val="22"/>
                <w:szCs w:val="22"/>
              </w:rPr>
              <w:t>rezisten</w:t>
            </w:r>
            <w:r w:rsidRPr="00253915">
              <w:rPr>
                <w:rFonts w:ascii="Cambria Math" w:hAnsi="Cambria Math" w:cs="Cambria Math"/>
                <w:sz w:val="22"/>
                <w:szCs w:val="22"/>
              </w:rPr>
              <w:t>ț</w:t>
            </w:r>
            <w:r w:rsidRPr="00253915">
              <w:rPr>
                <w:sz w:val="22"/>
                <w:szCs w:val="22"/>
              </w:rPr>
              <w:t>ă</w:t>
            </w:r>
            <w:proofErr w:type="spellEnd"/>
            <w:r w:rsidRPr="00253915">
              <w:rPr>
                <w:sz w:val="22"/>
                <w:szCs w:val="22"/>
              </w:rPr>
              <w:t xml:space="preserve"> al </w:t>
            </w:r>
            <w:proofErr w:type="spellStart"/>
            <w:r w:rsidRPr="00253915">
              <w:rPr>
                <w:sz w:val="22"/>
                <w:szCs w:val="22"/>
              </w:rPr>
              <w:t>popula</w:t>
            </w:r>
            <w:r w:rsidRPr="00253915">
              <w:rPr>
                <w:rFonts w:ascii="Cambria Math" w:hAnsi="Cambria Math" w:cs="Cambria Math"/>
                <w:sz w:val="22"/>
                <w:szCs w:val="22"/>
              </w:rPr>
              <w:t>ț</w:t>
            </w:r>
            <w:r w:rsidRPr="00253915">
              <w:rPr>
                <w:sz w:val="22"/>
                <w:szCs w:val="22"/>
              </w:rPr>
              <w:t>iei</w:t>
            </w:r>
            <w:proofErr w:type="spellEnd"/>
            <w:r w:rsidRPr="00253915">
              <w:rPr>
                <w:sz w:val="22"/>
                <w:szCs w:val="22"/>
              </w:rPr>
              <w:t xml:space="preserve"> </w:t>
            </w:r>
            <w:proofErr w:type="spellStart"/>
            <w:r w:rsidRPr="00253915">
              <w:rPr>
                <w:rFonts w:ascii="Cambria Math" w:hAnsi="Cambria Math" w:cs="Cambria Math"/>
                <w:sz w:val="22"/>
                <w:szCs w:val="22"/>
              </w:rPr>
              <w:t>ț</w:t>
            </w:r>
            <w:r w:rsidRPr="00253915">
              <w:rPr>
                <w:sz w:val="22"/>
                <w:szCs w:val="22"/>
              </w:rPr>
              <w:t>intă</w:t>
            </w:r>
            <w:proofErr w:type="spellEnd"/>
            <w:r w:rsidRPr="00253915">
              <w:rPr>
                <w:sz w:val="22"/>
                <w:szCs w:val="22"/>
              </w:rPr>
              <w:t xml:space="preserve"> </w:t>
            </w:r>
            <w:proofErr w:type="spellStart"/>
            <w:r w:rsidRPr="00253915">
              <w:rPr>
                <w:sz w:val="22"/>
                <w:szCs w:val="22"/>
              </w:rPr>
              <w:t>ar</w:t>
            </w:r>
            <w:proofErr w:type="spellEnd"/>
            <w:r w:rsidRPr="00253915">
              <w:rPr>
                <w:sz w:val="22"/>
                <w:szCs w:val="22"/>
              </w:rPr>
              <w:t xml:space="preserve"> </w:t>
            </w:r>
            <w:proofErr w:type="spellStart"/>
            <w:r w:rsidRPr="00253915">
              <w:rPr>
                <w:sz w:val="22"/>
                <w:szCs w:val="22"/>
              </w:rPr>
              <w:t>trebui</w:t>
            </w:r>
            <w:proofErr w:type="spellEnd"/>
            <w:r w:rsidRPr="00253915">
              <w:rPr>
                <w:sz w:val="22"/>
                <w:szCs w:val="22"/>
              </w:rPr>
              <w:t xml:space="preserve"> </w:t>
            </w:r>
            <w:proofErr w:type="spellStart"/>
            <w:r w:rsidRPr="00253915">
              <w:rPr>
                <w:sz w:val="22"/>
                <w:szCs w:val="22"/>
              </w:rPr>
              <w:t>luat</w:t>
            </w:r>
            <w:proofErr w:type="spellEnd"/>
            <w:r w:rsidRPr="00253915">
              <w:rPr>
                <w:sz w:val="22"/>
                <w:szCs w:val="22"/>
              </w:rPr>
              <w:t xml:space="preserve"> </w:t>
            </w:r>
            <w:proofErr w:type="spellStart"/>
            <w:r w:rsidRPr="00253915">
              <w:rPr>
                <w:sz w:val="22"/>
                <w:szCs w:val="22"/>
              </w:rPr>
              <w:t>în</w:t>
            </w:r>
            <w:proofErr w:type="spellEnd"/>
            <w:r w:rsidRPr="00253915">
              <w:rPr>
                <w:sz w:val="22"/>
                <w:szCs w:val="22"/>
              </w:rPr>
              <w:t xml:space="preserve"> </w:t>
            </w:r>
            <w:proofErr w:type="spellStart"/>
            <w:r w:rsidRPr="00253915">
              <w:rPr>
                <w:sz w:val="22"/>
                <w:szCs w:val="22"/>
              </w:rPr>
              <w:t>eviden</w:t>
            </w:r>
            <w:r w:rsidRPr="00253915">
              <w:rPr>
                <w:rFonts w:ascii="Cambria Math" w:hAnsi="Cambria Math" w:cs="Cambria Math"/>
                <w:sz w:val="22"/>
                <w:szCs w:val="22"/>
              </w:rPr>
              <w:t>ț</w:t>
            </w:r>
            <w:r w:rsidRPr="00253915">
              <w:rPr>
                <w:sz w:val="22"/>
                <w:szCs w:val="22"/>
              </w:rPr>
              <w:t>ă</w:t>
            </w:r>
            <w:proofErr w:type="spellEnd"/>
            <w:r w:rsidRPr="00253915">
              <w:rPr>
                <w:sz w:val="22"/>
                <w:szCs w:val="22"/>
              </w:rPr>
              <w:t xml:space="preserve"> </w:t>
            </w:r>
            <w:proofErr w:type="spellStart"/>
            <w:r w:rsidRPr="00253915">
              <w:rPr>
                <w:sz w:val="22"/>
                <w:szCs w:val="22"/>
              </w:rPr>
              <w:t>atunci</w:t>
            </w:r>
            <w:proofErr w:type="spellEnd"/>
            <w:r w:rsidRPr="00253915">
              <w:rPr>
                <w:sz w:val="22"/>
                <w:szCs w:val="22"/>
              </w:rPr>
              <w:t xml:space="preserve"> </w:t>
            </w:r>
            <w:proofErr w:type="spellStart"/>
            <w:r w:rsidRPr="00253915">
              <w:rPr>
                <w:sz w:val="22"/>
                <w:szCs w:val="22"/>
              </w:rPr>
              <w:t>când</w:t>
            </w:r>
            <w:proofErr w:type="spellEnd"/>
            <w:r w:rsidRPr="00253915">
              <w:rPr>
                <w:sz w:val="22"/>
                <w:szCs w:val="22"/>
              </w:rPr>
              <w:t xml:space="preserve"> se </w:t>
            </w:r>
            <w:proofErr w:type="spellStart"/>
            <w:r w:rsidRPr="00253915">
              <w:rPr>
                <w:sz w:val="22"/>
                <w:szCs w:val="22"/>
              </w:rPr>
              <w:t>ia</w:t>
            </w:r>
            <w:proofErr w:type="spellEnd"/>
            <w:r w:rsidRPr="00253915">
              <w:rPr>
                <w:sz w:val="22"/>
                <w:szCs w:val="22"/>
              </w:rPr>
              <w:t xml:space="preserve"> </w:t>
            </w:r>
            <w:proofErr w:type="spellStart"/>
            <w:r w:rsidRPr="00253915">
              <w:rPr>
                <w:sz w:val="22"/>
                <w:szCs w:val="22"/>
              </w:rPr>
              <w:t>în</w:t>
            </w:r>
            <w:proofErr w:type="spellEnd"/>
            <w:r w:rsidRPr="00253915">
              <w:rPr>
                <w:sz w:val="22"/>
                <w:szCs w:val="22"/>
              </w:rPr>
              <w:t xml:space="preserve"> </w:t>
            </w:r>
            <w:proofErr w:type="spellStart"/>
            <w:r w:rsidRPr="00253915">
              <w:rPr>
                <w:sz w:val="22"/>
                <w:szCs w:val="22"/>
              </w:rPr>
              <w:t>considerare</w:t>
            </w:r>
            <w:proofErr w:type="spellEnd"/>
            <w:r w:rsidRPr="00253915">
              <w:rPr>
                <w:sz w:val="22"/>
                <w:szCs w:val="22"/>
              </w:rPr>
              <w:t xml:space="preserve"> </w:t>
            </w:r>
            <w:proofErr w:type="spellStart"/>
            <w:r w:rsidRPr="00253915">
              <w:rPr>
                <w:sz w:val="22"/>
                <w:szCs w:val="22"/>
              </w:rPr>
              <w:t>alegerea</w:t>
            </w:r>
            <w:proofErr w:type="spellEnd"/>
            <w:r w:rsidRPr="00253915">
              <w:rPr>
                <w:sz w:val="22"/>
                <w:szCs w:val="22"/>
              </w:rPr>
              <w:t xml:space="preserve"> </w:t>
            </w:r>
            <w:proofErr w:type="spellStart"/>
            <w:r w:rsidRPr="00253915">
              <w:rPr>
                <w:sz w:val="22"/>
                <w:szCs w:val="22"/>
              </w:rPr>
              <w:t>rodenticidului</w:t>
            </w:r>
            <w:proofErr w:type="spellEnd"/>
            <w:r w:rsidRPr="00253915">
              <w:rPr>
                <w:sz w:val="22"/>
                <w:szCs w:val="22"/>
              </w:rPr>
              <w:t xml:space="preserve"> care </w:t>
            </w:r>
            <w:proofErr w:type="spellStart"/>
            <w:r w:rsidRPr="00253915">
              <w:rPr>
                <w:sz w:val="22"/>
                <w:szCs w:val="22"/>
              </w:rPr>
              <w:t>trebuie</w:t>
            </w:r>
            <w:proofErr w:type="spellEnd"/>
            <w:r w:rsidRPr="00253915">
              <w:rPr>
                <w:sz w:val="22"/>
                <w:szCs w:val="22"/>
              </w:rPr>
              <w:t xml:space="preserve"> </w:t>
            </w:r>
            <w:proofErr w:type="spellStart"/>
            <w:r w:rsidRPr="00253915">
              <w:rPr>
                <w:sz w:val="22"/>
                <w:szCs w:val="22"/>
              </w:rPr>
              <w:t>utilizat</w:t>
            </w:r>
            <w:proofErr w:type="spellEnd"/>
            <w:r w:rsidRPr="00253915">
              <w:rPr>
                <w:sz w:val="22"/>
                <w:szCs w:val="22"/>
              </w:rPr>
              <w:t xml:space="preserve">. </w:t>
            </w:r>
            <w:proofErr w:type="spellStart"/>
            <w:r w:rsidRPr="00253915">
              <w:rPr>
                <w:sz w:val="22"/>
                <w:szCs w:val="22"/>
              </w:rPr>
              <w:t>În</w:t>
            </w:r>
            <w:proofErr w:type="spellEnd"/>
            <w:r w:rsidRPr="00253915">
              <w:rPr>
                <w:sz w:val="22"/>
                <w:szCs w:val="22"/>
              </w:rPr>
              <w:t xml:space="preserve"> </w:t>
            </w:r>
            <w:proofErr w:type="spellStart"/>
            <w:r w:rsidRPr="00253915">
              <w:rPr>
                <w:sz w:val="22"/>
                <w:szCs w:val="22"/>
              </w:rPr>
              <w:t>zonele</w:t>
            </w:r>
            <w:proofErr w:type="spellEnd"/>
            <w:r w:rsidRPr="00253915">
              <w:rPr>
                <w:sz w:val="22"/>
                <w:szCs w:val="22"/>
              </w:rPr>
              <w:t xml:space="preserve"> </w:t>
            </w:r>
            <w:proofErr w:type="spellStart"/>
            <w:r w:rsidRPr="00253915">
              <w:rPr>
                <w:sz w:val="22"/>
                <w:szCs w:val="22"/>
              </w:rPr>
              <w:t>în</w:t>
            </w:r>
            <w:proofErr w:type="spellEnd"/>
            <w:r w:rsidRPr="00253915">
              <w:rPr>
                <w:sz w:val="22"/>
                <w:szCs w:val="22"/>
              </w:rPr>
              <w:t xml:space="preserve"> care </w:t>
            </w:r>
            <w:proofErr w:type="spellStart"/>
            <w:r w:rsidRPr="00253915">
              <w:rPr>
                <w:sz w:val="22"/>
                <w:szCs w:val="22"/>
              </w:rPr>
              <w:t>există</w:t>
            </w:r>
            <w:proofErr w:type="spellEnd"/>
            <w:r w:rsidRPr="00253915">
              <w:rPr>
                <w:sz w:val="22"/>
                <w:szCs w:val="22"/>
              </w:rPr>
              <w:t xml:space="preserve"> </w:t>
            </w:r>
            <w:proofErr w:type="spellStart"/>
            <w:r w:rsidRPr="00253915">
              <w:rPr>
                <w:sz w:val="22"/>
                <w:szCs w:val="22"/>
              </w:rPr>
              <w:t>suspiciuni</w:t>
            </w:r>
            <w:proofErr w:type="spellEnd"/>
            <w:r w:rsidRPr="00253915">
              <w:rPr>
                <w:sz w:val="22"/>
                <w:szCs w:val="22"/>
              </w:rPr>
              <w:t xml:space="preserve"> de </w:t>
            </w:r>
            <w:proofErr w:type="spellStart"/>
            <w:r w:rsidRPr="00253915">
              <w:rPr>
                <w:sz w:val="22"/>
                <w:szCs w:val="22"/>
              </w:rPr>
              <w:t>rezisten</w:t>
            </w:r>
            <w:r w:rsidRPr="00253915">
              <w:rPr>
                <w:rFonts w:ascii="Cambria Math" w:hAnsi="Cambria Math" w:cs="Cambria Math"/>
                <w:sz w:val="22"/>
                <w:szCs w:val="22"/>
              </w:rPr>
              <w:t>ț</w:t>
            </w:r>
            <w:r w:rsidRPr="00253915">
              <w:rPr>
                <w:sz w:val="22"/>
                <w:szCs w:val="22"/>
              </w:rPr>
              <w:t>ă</w:t>
            </w:r>
            <w:proofErr w:type="spellEnd"/>
            <w:r w:rsidRPr="00253915">
              <w:rPr>
                <w:sz w:val="22"/>
                <w:szCs w:val="22"/>
              </w:rPr>
              <w:t xml:space="preserve"> la </w:t>
            </w:r>
            <w:proofErr w:type="spellStart"/>
            <w:r w:rsidRPr="00253915">
              <w:rPr>
                <w:sz w:val="22"/>
                <w:szCs w:val="22"/>
              </w:rPr>
              <w:t>anumite</w:t>
            </w:r>
            <w:proofErr w:type="spellEnd"/>
            <w:r w:rsidRPr="00253915">
              <w:rPr>
                <w:sz w:val="22"/>
                <w:szCs w:val="22"/>
              </w:rPr>
              <w:t xml:space="preserve"> </w:t>
            </w:r>
            <w:proofErr w:type="spellStart"/>
            <w:r w:rsidRPr="00253915">
              <w:rPr>
                <w:sz w:val="22"/>
                <w:szCs w:val="22"/>
              </w:rPr>
              <w:t>ingrediente</w:t>
            </w:r>
            <w:proofErr w:type="spellEnd"/>
            <w:r w:rsidRPr="00253915">
              <w:rPr>
                <w:sz w:val="22"/>
                <w:szCs w:val="22"/>
              </w:rPr>
              <w:t xml:space="preserve"> active, </w:t>
            </w:r>
            <w:proofErr w:type="spellStart"/>
            <w:r w:rsidRPr="00253915">
              <w:rPr>
                <w:sz w:val="22"/>
                <w:szCs w:val="22"/>
              </w:rPr>
              <w:t>evita</w:t>
            </w:r>
            <w:r w:rsidRPr="00253915">
              <w:rPr>
                <w:rFonts w:ascii="Cambria Math" w:hAnsi="Cambria Math" w:cs="Cambria Math"/>
                <w:sz w:val="22"/>
                <w:szCs w:val="22"/>
              </w:rPr>
              <w:t>ț</w:t>
            </w:r>
            <w:r w:rsidRPr="00253915">
              <w:rPr>
                <w:sz w:val="22"/>
                <w:szCs w:val="22"/>
              </w:rPr>
              <w:t>i</w:t>
            </w:r>
            <w:proofErr w:type="spellEnd"/>
            <w:r w:rsidRPr="00253915">
              <w:rPr>
                <w:sz w:val="22"/>
                <w:szCs w:val="22"/>
              </w:rPr>
              <w:t xml:space="preserve"> </w:t>
            </w:r>
            <w:proofErr w:type="spellStart"/>
            <w:r w:rsidRPr="00253915">
              <w:rPr>
                <w:sz w:val="22"/>
                <w:szCs w:val="22"/>
              </w:rPr>
              <w:t>utilizarea</w:t>
            </w:r>
            <w:proofErr w:type="spellEnd"/>
            <w:r w:rsidRPr="00253915">
              <w:rPr>
                <w:sz w:val="22"/>
                <w:szCs w:val="22"/>
              </w:rPr>
              <w:t xml:space="preserve"> </w:t>
            </w:r>
            <w:proofErr w:type="spellStart"/>
            <w:r w:rsidRPr="00253915">
              <w:rPr>
                <w:sz w:val="22"/>
                <w:szCs w:val="22"/>
              </w:rPr>
              <w:t>acestora</w:t>
            </w:r>
            <w:proofErr w:type="spellEnd"/>
            <w:r w:rsidRPr="00253915">
              <w:rPr>
                <w:sz w:val="22"/>
                <w:szCs w:val="22"/>
              </w:rPr>
              <w:t xml:space="preserve">. </w:t>
            </w:r>
            <w:proofErr w:type="spellStart"/>
            <w:r w:rsidRPr="00253915">
              <w:rPr>
                <w:sz w:val="22"/>
                <w:szCs w:val="22"/>
              </w:rPr>
              <w:t>Pentru</w:t>
            </w:r>
            <w:proofErr w:type="spellEnd"/>
            <w:r w:rsidRPr="00253915">
              <w:rPr>
                <w:sz w:val="22"/>
                <w:szCs w:val="22"/>
              </w:rPr>
              <w:t xml:space="preserve"> a </w:t>
            </w:r>
            <w:proofErr w:type="spellStart"/>
            <w:r w:rsidRPr="00253915">
              <w:rPr>
                <w:sz w:val="22"/>
                <w:szCs w:val="22"/>
              </w:rPr>
              <w:t>controla</w:t>
            </w:r>
            <w:proofErr w:type="spellEnd"/>
            <w:r w:rsidRPr="00253915">
              <w:rPr>
                <w:sz w:val="22"/>
                <w:szCs w:val="22"/>
              </w:rPr>
              <w:t xml:space="preserve"> </w:t>
            </w:r>
            <w:proofErr w:type="spellStart"/>
            <w:r w:rsidRPr="00253915">
              <w:rPr>
                <w:sz w:val="22"/>
                <w:szCs w:val="22"/>
              </w:rPr>
              <w:t>răspândirea</w:t>
            </w:r>
            <w:proofErr w:type="spellEnd"/>
            <w:r w:rsidRPr="00253915">
              <w:rPr>
                <w:sz w:val="22"/>
                <w:szCs w:val="22"/>
              </w:rPr>
              <w:t xml:space="preserve"> </w:t>
            </w:r>
            <w:proofErr w:type="spellStart"/>
            <w:r w:rsidRPr="00253915">
              <w:rPr>
                <w:sz w:val="22"/>
                <w:szCs w:val="22"/>
              </w:rPr>
              <w:t>rezisten</w:t>
            </w:r>
            <w:r w:rsidRPr="00253915">
              <w:rPr>
                <w:rFonts w:ascii="Cambria Math" w:hAnsi="Cambria Math" w:cs="Cambria Math"/>
                <w:sz w:val="22"/>
                <w:szCs w:val="22"/>
              </w:rPr>
              <w:t>ț</w:t>
            </w:r>
            <w:r w:rsidRPr="00253915">
              <w:rPr>
                <w:sz w:val="22"/>
                <w:szCs w:val="22"/>
              </w:rPr>
              <w:t>ei</w:t>
            </w:r>
            <w:proofErr w:type="spellEnd"/>
            <w:r w:rsidRPr="00253915">
              <w:rPr>
                <w:sz w:val="22"/>
                <w:szCs w:val="22"/>
              </w:rPr>
              <w:t xml:space="preserve">, se </w:t>
            </w:r>
            <w:proofErr w:type="spellStart"/>
            <w:r w:rsidRPr="00253915">
              <w:rPr>
                <w:sz w:val="22"/>
                <w:szCs w:val="22"/>
              </w:rPr>
              <w:t>recomandă</w:t>
            </w:r>
            <w:proofErr w:type="spellEnd"/>
            <w:r w:rsidRPr="00253915">
              <w:rPr>
                <w:sz w:val="22"/>
                <w:szCs w:val="22"/>
              </w:rPr>
              <w:t xml:space="preserve"> </w:t>
            </w:r>
            <w:proofErr w:type="spellStart"/>
            <w:r w:rsidRPr="00253915">
              <w:rPr>
                <w:sz w:val="22"/>
                <w:szCs w:val="22"/>
              </w:rPr>
              <w:t>alternarea</w:t>
            </w:r>
            <w:proofErr w:type="spellEnd"/>
            <w:r w:rsidRPr="00253915">
              <w:rPr>
                <w:sz w:val="22"/>
                <w:szCs w:val="22"/>
              </w:rPr>
              <w:t xml:space="preserve"> </w:t>
            </w:r>
            <w:proofErr w:type="spellStart"/>
            <w:r w:rsidRPr="00253915">
              <w:rPr>
                <w:sz w:val="22"/>
                <w:szCs w:val="22"/>
              </w:rPr>
              <w:t>momelilor</w:t>
            </w:r>
            <w:proofErr w:type="spellEnd"/>
            <w:r w:rsidRPr="00253915">
              <w:rPr>
                <w:sz w:val="22"/>
                <w:szCs w:val="22"/>
              </w:rPr>
              <w:t xml:space="preserve"> care </w:t>
            </w:r>
            <w:proofErr w:type="spellStart"/>
            <w:r w:rsidRPr="00253915">
              <w:rPr>
                <w:sz w:val="22"/>
                <w:szCs w:val="22"/>
              </w:rPr>
              <w:t>con</w:t>
            </w:r>
            <w:r w:rsidRPr="00253915">
              <w:rPr>
                <w:rFonts w:ascii="Cambria Math" w:hAnsi="Cambria Math" w:cs="Cambria Math"/>
                <w:sz w:val="22"/>
                <w:szCs w:val="22"/>
              </w:rPr>
              <w:t>ț</w:t>
            </w:r>
            <w:r w:rsidRPr="00253915">
              <w:rPr>
                <w:sz w:val="22"/>
                <w:szCs w:val="22"/>
              </w:rPr>
              <w:t>in</w:t>
            </w:r>
            <w:proofErr w:type="spellEnd"/>
            <w:r w:rsidRPr="00253915">
              <w:rPr>
                <w:sz w:val="22"/>
                <w:szCs w:val="22"/>
              </w:rPr>
              <w:t xml:space="preserve"> </w:t>
            </w:r>
            <w:proofErr w:type="spellStart"/>
            <w:r w:rsidRPr="00253915">
              <w:rPr>
                <w:sz w:val="22"/>
                <w:szCs w:val="22"/>
              </w:rPr>
              <w:t>diferite</w:t>
            </w:r>
            <w:proofErr w:type="spellEnd"/>
            <w:r w:rsidRPr="00253915">
              <w:rPr>
                <w:sz w:val="22"/>
                <w:szCs w:val="22"/>
              </w:rPr>
              <w:t xml:space="preserve"> </w:t>
            </w:r>
            <w:proofErr w:type="spellStart"/>
            <w:r w:rsidRPr="00253915">
              <w:rPr>
                <w:sz w:val="22"/>
                <w:szCs w:val="22"/>
              </w:rPr>
              <w:t>ingrediente</w:t>
            </w:r>
            <w:proofErr w:type="spellEnd"/>
            <w:r w:rsidRPr="00253915">
              <w:rPr>
                <w:sz w:val="22"/>
                <w:szCs w:val="22"/>
              </w:rPr>
              <w:t xml:space="preserve"> active </w:t>
            </w:r>
            <w:proofErr w:type="spellStart"/>
            <w:r w:rsidRPr="00253915">
              <w:rPr>
                <w:sz w:val="22"/>
                <w:szCs w:val="22"/>
              </w:rPr>
              <w:t>anticoagulante</w:t>
            </w:r>
            <w:proofErr w:type="spellEnd"/>
            <w:r w:rsidRPr="00253915">
              <w:rPr>
                <w:sz w:val="22"/>
                <w:szCs w:val="22"/>
              </w:rPr>
              <w:t>.</w:t>
            </w:r>
          </w:p>
        </w:tc>
      </w:tr>
    </w:tbl>
    <w:p w:rsidR="00B72E01" w:rsidRDefault="00B72E01" w:rsidP="00144E8E">
      <w:pPr>
        <w:pStyle w:val="NoSpacing"/>
        <w:rPr>
          <w:b/>
          <w:color w:val="000000"/>
          <w:lang w:val="ro-RO"/>
        </w:rPr>
        <w:sectPr w:rsidR="00B72E01" w:rsidSect="00B72E01">
          <w:pgSz w:w="15840" w:h="12240" w:orient="landscape"/>
          <w:pgMar w:top="1134" w:right="1134" w:bottom="1134" w:left="1134" w:header="720" w:footer="720" w:gutter="0"/>
          <w:cols w:space="720"/>
          <w:docGrid w:linePitch="360"/>
        </w:sectPr>
      </w:pPr>
    </w:p>
    <w:p w:rsidR="00B82AAC" w:rsidRDefault="00B82AAC" w:rsidP="00144E8E">
      <w:pPr>
        <w:pStyle w:val="NoSpacing"/>
        <w:rPr>
          <w:b/>
          <w:color w:val="000000"/>
          <w:lang w:val="ro-RO"/>
        </w:rPr>
      </w:pPr>
    </w:p>
    <w:p w:rsidR="00B66405" w:rsidRPr="007707AC" w:rsidRDefault="00B66405" w:rsidP="00144E8E">
      <w:pPr>
        <w:pStyle w:val="NoSpacing"/>
        <w:rPr>
          <w:b/>
          <w:color w:val="000000"/>
          <w:lang w:val="ro-RO"/>
        </w:rPr>
      </w:pPr>
      <w:r w:rsidRPr="007707AC">
        <w:rPr>
          <w:b/>
          <w:color w:val="000000"/>
          <w:lang w:val="ro-RO"/>
        </w:rPr>
        <w:t xml:space="preserve">XIV. </w:t>
      </w:r>
      <w:r w:rsidR="00802F82" w:rsidRPr="00016938">
        <w:rPr>
          <w:b/>
          <w:lang w:val="ro-RO"/>
        </w:rPr>
        <w:t>INSTRUCTIUNILE  SI DOZELE DE APLICARE</w:t>
      </w:r>
      <w:r w:rsidR="00802F82"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213842" w:rsidRPr="00213842" w:rsidRDefault="00213842" w:rsidP="00144E8E">
            <w:pPr>
              <w:pStyle w:val="NoSpacing"/>
              <w:rPr>
                <w:u w:val="single"/>
                <w:lang w:val="ro-RO"/>
              </w:rPr>
            </w:pPr>
            <w:r w:rsidRPr="00213842">
              <w:rPr>
                <w:u w:val="single"/>
                <w:lang w:val="ro-RO"/>
              </w:rPr>
              <w:t xml:space="preserve">Manipulare: </w:t>
            </w:r>
          </w:p>
          <w:p w:rsidR="00213842" w:rsidRPr="00213842" w:rsidRDefault="00213842" w:rsidP="00144E8E">
            <w:pPr>
              <w:pStyle w:val="NoSpacing"/>
              <w:rPr>
                <w:lang w:val="ro-RO"/>
              </w:rPr>
            </w:pPr>
            <w:r w:rsidRPr="00213842">
              <w:rPr>
                <w:lang w:val="ro-RO"/>
              </w:rPr>
              <w:t>Cu ajutorul mănuşilor, se plaseaza momeala unde există semne ale rozătoarelor, cum ar fi: fecale proaspete, în sau pe lângă vizuine, căi de evacuare şi locuri de hrănire, utilizând staţii de intoxicare rezistente, disponibile în comerţ.</w:t>
            </w:r>
          </w:p>
          <w:p w:rsidR="00213842" w:rsidRPr="00213842" w:rsidRDefault="00213842" w:rsidP="00144E8E">
            <w:pPr>
              <w:pStyle w:val="NoSpacing"/>
              <w:rPr>
                <w:lang w:val="ro-RO"/>
              </w:rPr>
            </w:pPr>
            <w:r w:rsidRPr="00213842">
              <w:rPr>
                <w:lang w:val="ro-RO"/>
              </w:rPr>
              <w:t>Când acestea nu sunt disponibile, se ascund momelile în bucăţi de ţevi de drenaj sau în tăvi sub plăci de pavaj.</w:t>
            </w:r>
          </w:p>
          <w:p w:rsidR="00213842" w:rsidRPr="00213842" w:rsidRDefault="00213842" w:rsidP="00144E8E">
            <w:pPr>
              <w:pStyle w:val="NoSpacing"/>
              <w:rPr>
                <w:lang w:val="ro-RO"/>
              </w:rPr>
            </w:pPr>
            <w:r w:rsidRPr="00213842">
              <w:rPr>
                <w:lang w:val="ro-RO"/>
              </w:rPr>
              <w:t>Momelile trebuie adecvat protejate de animalele non</w:t>
            </w:r>
            <w:r w:rsidRPr="00213842">
              <w:rPr>
                <w:rFonts w:ascii="Cambria Math" w:hAnsi="Cambria Math" w:cs="Cambria Math"/>
                <w:lang w:val="ro-RO"/>
              </w:rPr>
              <w:t>‐</w:t>
            </w:r>
            <w:r w:rsidRPr="00213842">
              <w:rPr>
                <w:lang w:val="ro-RO"/>
              </w:rPr>
              <w:t>ţintă, cum ar fi animalele de companie şi păsările. De asemenea, datorită locului inaccesibil şi natura suspicioasă a rozătoarelor, acestea vor mânca cu mai mare uşurinţă. Inspecţiile se fac în mod regulat punctelor momeală (recomandat la 3 sau 4 zile) şi sunt înlocuite momelile care au fost consumate de rozătoare, deteriorate de apă sau contaminate cu impurităţi.</w:t>
            </w:r>
          </w:p>
          <w:p w:rsidR="00213842" w:rsidRPr="00213842" w:rsidRDefault="00213842" w:rsidP="00144E8E">
            <w:pPr>
              <w:pStyle w:val="NoSpacing"/>
              <w:rPr>
                <w:lang w:val="ro-RO"/>
              </w:rPr>
            </w:pPr>
            <w:r w:rsidRPr="00213842">
              <w:rPr>
                <w:lang w:val="ro-RO"/>
              </w:rPr>
              <w:t>Se schimba poziţia punctelor de momeală neconsumată. Perioda de tratament poate fi considerată completă când momelile rămân neconsumate. La sfârşitul tratamentului, se elimină cutiile cu momeală în concordanţă cu legile în vigoare.</w:t>
            </w:r>
          </w:p>
          <w:p w:rsidR="00213842" w:rsidRPr="00213842" w:rsidRDefault="00213842" w:rsidP="00144E8E">
            <w:pPr>
              <w:pStyle w:val="NoSpacing"/>
              <w:rPr>
                <w:lang w:val="ro-RO"/>
              </w:rPr>
            </w:pPr>
            <w:r w:rsidRPr="00213842">
              <w:rPr>
                <w:lang w:val="ro-RO"/>
              </w:rPr>
              <w:t>Utilizarea lor trebuie evitată în zonele în care există semne de rezistenţă la ingredientul activ.</w:t>
            </w:r>
          </w:p>
          <w:p w:rsidR="00213842" w:rsidRPr="00A4536B" w:rsidRDefault="00213842" w:rsidP="00144E8E">
            <w:pPr>
              <w:pStyle w:val="NoSpacing"/>
              <w:rPr>
                <w:u w:val="single"/>
                <w:lang w:val="ro-RO"/>
              </w:rPr>
            </w:pPr>
            <w:r w:rsidRPr="00A4536B">
              <w:rPr>
                <w:u w:val="single"/>
                <w:lang w:val="ro-RO"/>
              </w:rPr>
              <w:t>Caracteristici specifice legate de siguranţă:</w:t>
            </w:r>
          </w:p>
          <w:p w:rsidR="00213842" w:rsidRPr="00A4536B" w:rsidRDefault="00213842" w:rsidP="00144E8E">
            <w:pPr>
              <w:pStyle w:val="NoSpacing"/>
              <w:rPr>
                <w:u w:val="single"/>
                <w:lang w:val="ro-RO"/>
              </w:rPr>
            </w:pPr>
            <w:r w:rsidRPr="00A4536B">
              <w:rPr>
                <w:u w:val="single"/>
                <w:lang w:val="ro-RO"/>
              </w:rPr>
              <w:t>Utilizare:</w:t>
            </w:r>
          </w:p>
          <w:p w:rsidR="00213842" w:rsidRPr="00A4536B" w:rsidRDefault="00213842" w:rsidP="00144E8E">
            <w:pPr>
              <w:pStyle w:val="NoSpacing"/>
              <w:rPr>
                <w:u w:val="single"/>
                <w:lang w:val="ro-RO"/>
              </w:rPr>
            </w:pPr>
            <w:r w:rsidRPr="00A4536B">
              <w:rPr>
                <w:u w:val="single"/>
                <w:lang w:val="ro-RO"/>
              </w:rPr>
              <w:t>TOXIRAT FORT</w:t>
            </w:r>
            <w:r w:rsidR="00B95C97">
              <w:rPr>
                <w:u w:val="single"/>
                <w:lang w:val="ro-RO"/>
              </w:rPr>
              <w:t>E  pentru personalul profesionist</w:t>
            </w:r>
            <w:r w:rsidRPr="00A4536B">
              <w:rPr>
                <w:u w:val="single"/>
                <w:lang w:val="ro-RO"/>
              </w:rPr>
              <w:t xml:space="preserve"> instruit</w:t>
            </w:r>
            <w:r w:rsidR="00A4536B">
              <w:rPr>
                <w:u w:val="single"/>
                <w:lang w:val="ro-RO"/>
              </w:rPr>
              <w:t xml:space="preserve"> : </w:t>
            </w:r>
          </w:p>
          <w:p w:rsidR="00213842" w:rsidRPr="00A4536B" w:rsidRDefault="00213842" w:rsidP="00144E8E">
            <w:pPr>
              <w:pStyle w:val="NoSpacing"/>
              <w:rPr>
                <w:lang w:val="ro-RO"/>
              </w:rPr>
            </w:pPr>
            <w:r w:rsidRPr="00A4536B">
              <w:rPr>
                <w:lang w:val="ro-RO"/>
              </w:rPr>
              <w:t>Utilizarea lor trebuie evitată în zonele în care există semne de rezistenţă la ingredientul activ.</w:t>
            </w:r>
          </w:p>
          <w:p w:rsidR="00213842" w:rsidRPr="00A4536B" w:rsidRDefault="00213842" w:rsidP="00144E8E">
            <w:pPr>
              <w:pStyle w:val="NoSpacing"/>
              <w:rPr>
                <w:lang w:val="ro-RO"/>
              </w:rPr>
            </w:pPr>
            <w:r w:rsidRPr="00A4536B">
              <w:rPr>
                <w:lang w:val="ro-RO"/>
              </w:rPr>
              <w:t xml:space="preserve">Trebuie citite </w:t>
            </w:r>
            <w:r w:rsidRPr="00A4536B">
              <w:rPr>
                <w:rFonts w:ascii="Cambria Math" w:hAnsi="Cambria Math" w:cs="Cambria Math"/>
                <w:lang w:val="ro-RO"/>
              </w:rPr>
              <w:t>ș</w:t>
            </w:r>
            <w:r w:rsidRPr="00A4536B">
              <w:rPr>
                <w:lang w:val="ro-RO"/>
              </w:rPr>
              <w:t>i urmate informa</w:t>
            </w:r>
            <w:r w:rsidRPr="00A4536B">
              <w:rPr>
                <w:rFonts w:ascii="Cambria Math" w:hAnsi="Cambria Math" w:cs="Cambria Math"/>
                <w:lang w:val="ro-RO"/>
              </w:rPr>
              <w:t>ț</w:t>
            </w:r>
            <w:r w:rsidRPr="00A4536B">
              <w:rPr>
                <w:lang w:val="ro-RO"/>
              </w:rPr>
              <w:t xml:space="preserve">iile despre produs, precum </w:t>
            </w:r>
            <w:r w:rsidRPr="00A4536B">
              <w:rPr>
                <w:rFonts w:ascii="Cambria Math" w:hAnsi="Cambria Math" w:cs="Cambria Math"/>
                <w:lang w:val="ro-RO"/>
              </w:rPr>
              <w:t>ș</w:t>
            </w:r>
            <w:r w:rsidRPr="00A4536B">
              <w:rPr>
                <w:lang w:val="ro-RO"/>
              </w:rPr>
              <w:t>i orice alte informa</w:t>
            </w:r>
            <w:r w:rsidRPr="00A4536B">
              <w:rPr>
                <w:rFonts w:ascii="Cambria Math" w:hAnsi="Cambria Math" w:cs="Cambria Math"/>
                <w:lang w:val="ro-RO"/>
              </w:rPr>
              <w:t>ț</w:t>
            </w:r>
            <w:r w:rsidRPr="00A4536B">
              <w:rPr>
                <w:lang w:val="ro-RO"/>
              </w:rPr>
              <w:t>ii care înso</w:t>
            </w:r>
            <w:r w:rsidRPr="00A4536B">
              <w:rPr>
                <w:rFonts w:ascii="Cambria Math" w:hAnsi="Cambria Math" w:cs="Cambria Math"/>
                <w:lang w:val="ro-RO"/>
              </w:rPr>
              <w:t>ț</w:t>
            </w:r>
            <w:r w:rsidRPr="00A4536B">
              <w:rPr>
                <w:lang w:val="ro-RO"/>
              </w:rPr>
              <w:t>esc produsul sau sunt furnizate la punctul de vânzare.</w:t>
            </w:r>
          </w:p>
          <w:p w:rsidR="00213842" w:rsidRPr="00A4536B" w:rsidRDefault="00213842" w:rsidP="00144E8E">
            <w:pPr>
              <w:pStyle w:val="NoSpacing"/>
              <w:rPr>
                <w:lang w:val="ro-RO"/>
              </w:rPr>
            </w:pPr>
            <w:r w:rsidRPr="00A4536B">
              <w:rPr>
                <w:lang w:val="ro-RO"/>
              </w:rPr>
              <w:t xml:space="preserve">Inainte de administrare se efectueaza un sondaj de prevenire a infectării zonei infestate </w:t>
            </w:r>
            <w:r w:rsidRPr="00A4536B">
              <w:rPr>
                <w:rFonts w:ascii="Cambria Math" w:hAnsi="Cambria Math" w:cs="Cambria Math"/>
                <w:lang w:val="ro-RO"/>
              </w:rPr>
              <w:t>ș</w:t>
            </w:r>
            <w:r w:rsidRPr="00A4536B">
              <w:rPr>
                <w:lang w:val="ro-RO"/>
              </w:rPr>
              <w:t>i o evaluare la fa</w:t>
            </w:r>
            <w:r w:rsidRPr="00A4536B">
              <w:rPr>
                <w:rFonts w:ascii="Cambria Math" w:hAnsi="Cambria Math" w:cs="Cambria Math"/>
                <w:lang w:val="ro-RO"/>
              </w:rPr>
              <w:t>ț</w:t>
            </w:r>
            <w:r w:rsidRPr="00A4536B">
              <w:rPr>
                <w:lang w:val="ro-RO"/>
              </w:rPr>
              <w:t xml:space="preserve">a locului pentru a identifica speciile de rozătoare, domeniile lor de activitate </w:t>
            </w:r>
            <w:r w:rsidRPr="00A4536B">
              <w:rPr>
                <w:rFonts w:ascii="Cambria Math" w:hAnsi="Cambria Math" w:cs="Cambria Math"/>
                <w:lang w:val="ro-RO"/>
              </w:rPr>
              <w:t>ș</w:t>
            </w:r>
            <w:r w:rsidRPr="00A4536B">
              <w:rPr>
                <w:lang w:val="ro-RO"/>
              </w:rPr>
              <w:t xml:space="preserve">i pentru a determina cauza </w:t>
            </w:r>
            <w:r w:rsidRPr="00A4536B">
              <w:rPr>
                <w:rFonts w:ascii="Cambria Math" w:hAnsi="Cambria Math" w:cs="Cambria Math"/>
                <w:lang w:val="ro-RO"/>
              </w:rPr>
              <w:t>ș</w:t>
            </w:r>
            <w:r w:rsidRPr="00A4536B">
              <w:rPr>
                <w:lang w:val="ro-RO"/>
              </w:rPr>
              <w:t>i amploarea infestării.</w:t>
            </w:r>
          </w:p>
          <w:p w:rsidR="00213842" w:rsidRPr="00A4536B" w:rsidRDefault="00213842" w:rsidP="00144E8E">
            <w:pPr>
              <w:pStyle w:val="NoSpacing"/>
              <w:rPr>
                <w:lang w:val="ro-RO"/>
              </w:rPr>
            </w:pPr>
            <w:r w:rsidRPr="00A4536B">
              <w:rPr>
                <w:lang w:val="ro-RO"/>
              </w:rPr>
              <w:t>Se indepărteaza alimentele u</w:t>
            </w:r>
            <w:r w:rsidRPr="00A4536B">
              <w:rPr>
                <w:rFonts w:ascii="Cambria Math" w:hAnsi="Cambria Math" w:cs="Cambria Math"/>
                <w:lang w:val="ro-RO"/>
              </w:rPr>
              <w:t>ș</w:t>
            </w:r>
            <w:r w:rsidRPr="00A4536B">
              <w:rPr>
                <w:lang w:val="ro-RO"/>
              </w:rPr>
              <w:t>or de atins pentru rozătoare (de exemplu, cerealele sau alimentele vărsate, deşeuri). În afară de aceasta, nu se cură</w:t>
            </w:r>
            <w:r w:rsidRPr="00A4536B">
              <w:rPr>
                <w:rFonts w:ascii="Cambria Math" w:hAnsi="Cambria Math" w:cs="Cambria Math"/>
                <w:lang w:val="ro-RO"/>
              </w:rPr>
              <w:t>ț</w:t>
            </w:r>
            <w:r w:rsidRPr="00A4536B">
              <w:rPr>
                <w:lang w:val="ro-RO"/>
              </w:rPr>
              <w:t xml:space="preserve">a zona infestată inainte de tratament, acest lucru va perturba rozătoarele </w:t>
            </w:r>
            <w:r w:rsidRPr="00A4536B">
              <w:rPr>
                <w:rFonts w:ascii="Cambria Math" w:hAnsi="Cambria Math" w:cs="Cambria Math"/>
                <w:lang w:val="ro-RO"/>
              </w:rPr>
              <w:t>ș</w:t>
            </w:r>
            <w:r w:rsidRPr="00A4536B">
              <w:rPr>
                <w:lang w:val="ro-RO"/>
              </w:rPr>
              <w:t>i va face acceptarea momeală mai dificil de realizat.</w:t>
            </w:r>
          </w:p>
          <w:p w:rsidR="00213842" w:rsidRPr="00A4536B" w:rsidRDefault="00213842" w:rsidP="00144E8E">
            <w:pPr>
              <w:pStyle w:val="NoSpacing"/>
              <w:rPr>
                <w:lang w:val="ro-RO"/>
              </w:rPr>
            </w:pPr>
            <w:r w:rsidRPr="00A4536B">
              <w:rPr>
                <w:lang w:val="ro-RO"/>
              </w:rPr>
              <w:t>Produsul trebuie utilizat ca parte integrantă a unei gestionări integrate a dăunătorilor (IPM)</w:t>
            </w:r>
          </w:p>
          <w:p w:rsidR="00213842" w:rsidRPr="00A4536B" w:rsidRDefault="00213842" w:rsidP="00144E8E">
            <w:pPr>
              <w:pStyle w:val="NoSpacing"/>
              <w:rPr>
                <w:lang w:val="ro-RO"/>
              </w:rPr>
            </w:pPr>
            <w:r w:rsidRPr="00A4536B">
              <w:rPr>
                <w:lang w:val="ro-RO"/>
              </w:rPr>
              <w:t xml:space="preserve">inclusiv, printre altele, măsuri de igienă </w:t>
            </w:r>
            <w:r w:rsidRPr="00A4536B">
              <w:rPr>
                <w:rFonts w:ascii="Cambria Math" w:hAnsi="Cambria Math" w:cs="Cambria Math"/>
                <w:lang w:val="ro-RO"/>
              </w:rPr>
              <w:t>ș</w:t>
            </w:r>
            <w:r w:rsidRPr="00A4536B">
              <w:rPr>
                <w:lang w:val="ro-RO"/>
              </w:rPr>
              <w:t>i, dacă este posibil, metode de control fizic.</w:t>
            </w:r>
          </w:p>
          <w:p w:rsidR="00213842" w:rsidRPr="00A4536B" w:rsidRDefault="00213842" w:rsidP="00144E8E">
            <w:pPr>
              <w:pStyle w:val="NoSpacing"/>
              <w:rPr>
                <w:lang w:val="ro-RO"/>
              </w:rPr>
            </w:pPr>
            <w:r w:rsidRPr="00A4536B">
              <w:rPr>
                <w:lang w:val="ro-RO"/>
              </w:rPr>
              <w:t>Sta</w:t>
            </w:r>
            <w:r w:rsidRPr="00A4536B">
              <w:rPr>
                <w:rFonts w:ascii="Cambria Math" w:hAnsi="Cambria Math" w:cs="Cambria Math"/>
                <w:lang w:val="ro-RO"/>
              </w:rPr>
              <w:t>ț</w:t>
            </w:r>
            <w:r w:rsidRPr="00A4536B">
              <w:rPr>
                <w:lang w:val="ro-RO"/>
              </w:rPr>
              <w:t>iile de momeală trebuie amplasate în jurul locurilor în care a fost observata activitatea rozătoarelor (zone de trecere, loca</w:t>
            </w:r>
            <w:r w:rsidRPr="00A4536B">
              <w:rPr>
                <w:rFonts w:ascii="Cambria Math" w:hAnsi="Cambria Math" w:cs="Cambria Math"/>
                <w:lang w:val="ro-RO"/>
              </w:rPr>
              <w:t>ț</w:t>
            </w:r>
            <w:r w:rsidRPr="00A4536B">
              <w:rPr>
                <w:lang w:val="ro-RO"/>
              </w:rPr>
              <w:t>ii de cuibărit, hambare, hale, birouri ...).</w:t>
            </w:r>
          </w:p>
          <w:p w:rsidR="00213842" w:rsidRPr="00A4536B" w:rsidRDefault="00213842" w:rsidP="00144E8E">
            <w:pPr>
              <w:pStyle w:val="NoSpacing"/>
              <w:rPr>
                <w:lang w:val="ro-RO"/>
              </w:rPr>
            </w:pPr>
            <w:r w:rsidRPr="00A4536B">
              <w:rPr>
                <w:lang w:val="ro-RO"/>
              </w:rPr>
              <w:t>Sta</w:t>
            </w:r>
            <w:r w:rsidRPr="00A4536B">
              <w:rPr>
                <w:rFonts w:ascii="Cambria Math" w:hAnsi="Cambria Math" w:cs="Cambria Math"/>
                <w:lang w:val="ro-RO"/>
              </w:rPr>
              <w:t>ț</w:t>
            </w:r>
            <w:r w:rsidRPr="00A4536B">
              <w:rPr>
                <w:lang w:val="ro-RO"/>
              </w:rPr>
              <w:t xml:space="preserve">iile de momeală trebuie să fie etichetate în mod clar, precizând că au rodenticide </w:t>
            </w:r>
            <w:r w:rsidRPr="00A4536B">
              <w:rPr>
                <w:rFonts w:ascii="Cambria Math" w:hAnsi="Cambria Math" w:cs="Cambria Math"/>
                <w:lang w:val="ro-RO"/>
              </w:rPr>
              <w:t>ș</w:t>
            </w:r>
            <w:r w:rsidRPr="00A4536B">
              <w:rPr>
                <w:lang w:val="ro-RO"/>
              </w:rPr>
              <w:t>i că nu trebuie mutate sau deschise .</w:t>
            </w:r>
          </w:p>
          <w:p w:rsidR="00213842" w:rsidRPr="00A4536B" w:rsidRDefault="00213842" w:rsidP="00144E8E">
            <w:pPr>
              <w:pStyle w:val="NoSpacing"/>
              <w:rPr>
                <w:lang w:val="ro-RO"/>
              </w:rPr>
            </w:pPr>
            <w:r w:rsidRPr="00A4536B">
              <w:rPr>
                <w:lang w:val="ro-RO"/>
              </w:rPr>
              <w:t>Ori de câte ori este posibil, sta</w:t>
            </w:r>
            <w:r w:rsidRPr="00A4536B">
              <w:rPr>
                <w:rFonts w:ascii="Cambria Math" w:hAnsi="Cambria Math" w:cs="Cambria Math"/>
                <w:lang w:val="ro-RO"/>
              </w:rPr>
              <w:t>ț</w:t>
            </w:r>
            <w:r w:rsidRPr="00A4536B">
              <w:rPr>
                <w:lang w:val="ro-RO"/>
              </w:rPr>
              <w:t>iile de momeală trebuie fixate la sol sau la alte structuri.</w:t>
            </w:r>
          </w:p>
          <w:p w:rsidR="00213842" w:rsidRPr="00A4536B" w:rsidRDefault="00213842" w:rsidP="00144E8E">
            <w:pPr>
              <w:pStyle w:val="NoSpacing"/>
              <w:rPr>
                <w:lang w:val="ro-RO"/>
              </w:rPr>
            </w:pPr>
            <w:r w:rsidRPr="00A4536B">
              <w:rPr>
                <w:lang w:val="ro-RO"/>
              </w:rPr>
              <w:t xml:space="preserve">Atunci când produsul este utilizat în zone publice, zonele tratate trebuie marcate în timpul perioadei de tratament </w:t>
            </w:r>
            <w:r w:rsidRPr="00A4536B">
              <w:rPr>
                <w:rFonts w:ascii="Cambria Math" w:hAnsi="Cambria Math" w:cs="Cambria Math"/>
                <w:lang w:val="ro-RO"/>
              </w:rPr>
              <w:t>ș</w:t>
            </w:r>
            <w:r w:rsidRPr="00A4536B">
              <w:rPr>
                <w:lang w:val="ro-RO"/>
              </w:rPr>
              <w:t>i un semn explicativ trebuie să furnizeze informa</w:t>
            </w:r>
            <w:r w:rsidRPr="00A4536B">
              <w:rPr>
                <w:rFonts w:ascii="Cambria Math" w:hAnsi="Cambria Math" w:cs="Cambria Math"/>
                <w:lang w:val="ro-RO"/>
              </w:rPr>
              <w:t>ț</w:t>
            </w:r>
            <w:r w:rsidRPr="00A4536B">
              <w:rPr>
                <w:lang w:val="ro-RO"/>
              </w:rPr>
              <w:t xml:space="preserve">ii cu privire la riscul otrăvirii primare </w:t>
            </w:r>
            <w:r w:rsidRPr="00A4536B">
              <w:rPr>
                <w:rFonts w:ascii="Cambria Math" w:hAnsi="Cambria Math" w:cs="Cambria Math"/>
                <w:lang w:val="ro-RO"/>
              </w:rPr>
              <w:t>ș</w:t>
            </w:r>
            <w:r w:rsidRPr="00A4536B">
              <w:rPr>
                <w:lang w:val="ro-RO"/>
              </w:rPr>
              <w:t>i secundare de către anticoagulante, de asemenea si ce măsuri de prim ajutor.</w:t>
            </w:r>
          </w:p>
          <w:p w:rsidR="00213842" w:rsidRPr="00A4536B" w:rsidRDefault="00213842" w:rsidP="00144E8E">
            <w:pPr>
              <w:pStyle w:val="NoSpacing"/>
              <w:rPr>
                <w:lang w:val="ro-RO"/>
              </w:rPr>
            </w:pPr>
            <w:r w:rsidRPr="00A4536B">
              <w:rPr>
                <w:lang w:val="ro-RO"/>
              </w:rPr>
              <w:t>Sta</w:t>
            </w:r>
            <w:r w:rsidRPr="00A4536B">
              <w:rPr>
                <w:rFonts w:ascii="Cambria Math" w:hAnsi="Cambria Math" w:cs="Cambria Math"/>
                <w:lang w:val="ro-RO"/>
              </w:rPr>
              <w:t>ț</w:t>
            </w:r>
            <w:r w:rsidRPr="00A4536B">
              <w:rPr>
                <w:lang w:val="ro-RO"/>
              </w:rPr>
              <w:t xml:space="preserve">iile de momeală nu se amplaseaza  in apropierea păsărilor, animalelor de companie, animalelor de fermă </w:t>
            </w:r>
            <w:r w:rsidRPr="00A4536B">
              <w:rPr>
                <w:rFonts w:ascii="Cambria Math" w:hAnsi="Cambria Math" w:cs="Cambria Math"/>
                <w:lang w:val="ro-RO"/>
              </w:rPr>
              <w:t>ș</w:t>
            </w:r>
            <w:r w:rsidRPr="00A4536B">
              <w:rPr>
                <w:lang w:val="ro-RO"/>
              </w:rPr>
              <w:t xml:space="preserve">i a altor animale care nu sunt </w:t>
            </w:r>
            <w:r w:rsidRPr="00A4536B">
              <w:rPr>
                <w:rFonts w:ascii="Cambria Math" w:hAnsi="Cambria Math" w:cs="Cambria Math"/>
                <w:lang w:val="ro-RO"/>
              </w:rPr>
              <w:t>ț</w:t>
            </w:r>
            <w:r w:rsidRPr="00A4536B">
              <w:rPr>
                <w:lang w:val="ro-RO"/>
              </w:rPr>
              <w:t>intă.</w:t>
            </w:r>
          </w:p>
          <w:p w:rsidR="00213842" w:rsidRPr="00A4536B" w:rsidRDefault="00213842" w:rsidP="00144E8E">
            <w:pPr>
              <w:pStyle w:val="NoSpacing"/>
              <w:rPr>
                <w:lang w:val="ro-RO"/>
              </w:rPr>
            </w:pPr>
            <w:r w:rsidRPr="00A4536B">
              <w:rPr>
                <w:lang w:val="ro-RO"/>
              </w:rPr>
              <w:t xml:space="preserve">Nu trebuie aplicat în zonele în care se află alimente, furaje, băuturi, ustensile de bucătărie sau zonele </w:t>
            </w:r>
            <w:r w:rsidRPr="00A4536B">
              <w:rPr>
                <w:lang w:val="ro-RO"/>
              </w:rPr>
              <w:lastRenderedPageBreak/>
              <w:t>de procesare a alimentelor si care pot intra în contact cu produsul sau pot fi contaminate de acesta.</w:t>
            </w:r>
          </w:p>
          <w:p w:rsidR="00213842" w:rsidRPr="00A4536B" w:rsidRDefault="00213842" w:rsidP="00144E8E">
            <w:pPr>
              <w:pStyle w:val="NoSpacing"/>
              <w:rPr>
                <w:lang w:val="ro-RO"/>
              </w:rPr>
            </w:pPr>
            <w:r w:rsidRPr="00213842">
              <w:rPr>
                <w:u w:val="single"/>
                <w:lang w:val="ro-RO"/>
              </w:rPr>
              <w:t>Frecven</w:t>
            </w:r>
            <w:r w:rsidRPr="00213842">
              <w:rPr>
                <w:rFonts w:ascii="Cambria Math" w:hAnsi="Cambria Math" w:cs="Cambria Math"/>
                <w:u w:val="single"/>
                <w:lang w:val="ro-RO"/>
              </w:rPr>
              <w:t>ț</w:t>
            </w:r>
            <w:r w:rsidRPr="00213842">
              <w:rPr>
                <w:u w:val="single"/>
                <w:lang w:val="ro-RO"/>
              </w:rPr>
              <w:t>a vizitelor la zonele tratate va fi la discre</w:t>
            </w:r>
            <w:r w:rsidRPr="00213842">
              <w:rPr>
                <w:rFonts w:ascii="Cambria Math" w:hAnsi="Cambria Math" w:cs="Cambria Math"/>
                <w:u w:val="single"/>
                <w:lang w:val="ro-RO"/>
              </w:rPr>
              <w:t>ț</w:t>
            </w:r>
            <w:r w:rsidRPr="00213842">
              <w:rPr>
                <w:u w:val="single"/>
                <w:lang w:val="ro-RO"/>
              </w:rPr>
              <w:t xml:space="preserve">ia operatorului, în conformitate cu toate anchetele </w:t>
            </w:r>
            <w:r w:rsidRPr="00A4536B">
              <w:rPr>
                <w:lang w:val="ro-RO"/>
              </w:rPr>
              <w:t>efectuate la începutul tratamentului. Această frecven</w:t>
            </w:r>
            <w:r w:rsidRPr="00A4536B">
              <w:rPr>
                <w:rFonts w:ascii="Cambria Math" w:hAnsi="Cambria Math" w:cs="Cambria Math"/>
                <w:lang w:val="ro-RO"/>
              </w:rPr>
              <w:t>ț</w:t>
            </w:r>
            <w:r w:rsidRPr="00A4536B">
              <w:rPr>
                <w:lang w:val="ro-RO"/>
              </w:rPr>
              <w:t>ă trebuie să fie în concordan</w:t>
            </w:r>
            <w:r w:rsidRPr="00A4536B">
              <w:rPr>
                <w:rFonts w:ascii="Cambria Math" w:hAnsi="Cambria Math" w:cs="Cambria Math"/>
                <w:lang w:val="ro-RO"/>
              </w:rPr>
              <w:t>ț</w:t>
            </w:r>
            <w:r w:rsidRPr="00A4536B">
              <w:rPr>
                <w:lang w:val="ro-RO"/>
              </w:rPr>
              <w:t>ă cu recomandările furnizate in Manualul de bune practici.</w:t>
            </w:r>
          </w:p>
          <w:p w:rsidR="00213842" w:rsidRPr="00A4536B" w:rsidRDefault="00213842" w:rsidP="00144E8E">
            <w:pPr>
              <w:pStyle w:val="NoSpacing"/>
              <w:rPr>
                <w:lang w:val="ro-RO"/>
              </w:rPr>
            </w:pPr>
            <w:r w:rsidRPr="00A4536B">
              <w:rPr>
                <w:lang w:val="ro-RO"/>
              </w:rPr>
              <w:t>Dacă cantitatea de ingerare a momealii este scăzută în raport cu intensitatea aparentă a infestarii, stabilirea mai multor sta</w:t>
            </w:r>
            <w:r w:rsidRPr="00A4536B">
              <w:rPr>
                <w:rFonts w:ascii="Cambria Math" w:hAnsi="Cambria Math" w:cs="Cambria Math"/>
                <w:lang w:val="ro-RO"/>
              </w:rPr>
              <w:t>ț</w:t>
            </w:r>
            <w:r w:rsidRPr="00A4536B">
              <w:rPr>
                <w:lang w:val="ro-RO"/>
              </w:rPr>
              <w:t xml:space="preserve">ii de momeală trebuie luate în considerare </w:t>
            </w:r>
            <w:r w:rsidRPr="00A4536B">
              <w:rPr>
                <w:rFonts w:ascii="Cambria Math" w:hAnsi="Cambria Math" w:cs="Cambria Math"/>
                <w:lang w:val="ro-RO"/>
              </w:rPr>
              <w:t>ș</w:t>
            </w:r>
            <w:r w:rsidRPr="00A4536B">
              <w:rPr>
                <w:lang w:val="ro-RO"/>
              </w:rPr>
              <w:t>i posibilitatea de a trece la o altă formula de momeală.</w:t>
            </w:r>
          </w:p>
          <w:p w:rsidR="00213842" w:rsidRPr="00A4536B" w:rsidRDefault="00213842" w:rsidP="00144E8E">
            <w:pPr>
              <w:pStyle w:val="NoSpacing"/>
              <w:rPr>
                <w:lang w:val="ro-RO"/>
              </w:rPr>
            </w:pPr>
            <w:r w:rsidRPr="00A4536B">
              <w:rPr>
                <w:lang w:val="ro-RO"/>
              </w:rPr>
              <w:t xml:space="preserve">Dacă, după o perioadă de tratament de 35 de zile, se observă că momeala este consumata </w:t>
            </w:r>
            <w:r w:rsidRPr="00A4536B">
              <w:rPr>
                <w:rFonts w:ascii="Cambria Math" w:hAnsi="Cambria Math" w:cs="Cambria Math"/>
                <w:lang w:val="ro-RO"/>
              </w:rPr>
              <w:t>ș</w:t>
            </w:r>
            <w:r w:rsidRPr="00A4536B">
              <w:rPr>
                <w:lang w:val="ro-RO"/>
              </w:rPr>
              <w:t xml:space="preserve">i că activitatea rozătoarelor nu scade, motivul trebuie să fie determinat. Atunci când alte elemente au fost excluse, este probabil că utilizarea unui rodenticid non-anticoagulant sau a unui anticoagulant mai puternic rodenticid trebuie să fie considerate pentru acele rozătoare rezistente. </w:t>
            </w:r>
          </w:p>
          <w:p w:rsidR="00213842" w:rsidRPr="00A4536B" w:rsidRDefault="00213842" w:rsidP="00144E8E">
            <w:pPr>
              <w:pStyle w:val="NoSpacing"/>
              <w:rPr>
                <w:lang w:val="ro-RO"/>
              </w:rPr>
            </w:pPr>
            <w:r w:rsidRPr="00A4536B">
              <w:rPr>
                <w:lang w:val="ro-RO"/>
              </w:rPr>
              <w:t>Nu deschide</w:t>
            </w:r>
            <w:r w:rsidRPr="00A4536B">
              <w:rPr>
                <w:rFonts w:ascii="Cambria Math" w:hAnsi="Cambria Math" w:cs="Cambria Math"/>
                <w:lang w:val="ro-RO"/>
              </w:rPr>
              <w:t>ț</w:t>
            </w:r>
            <w:r w:rsidRPr="00A4536B">
              <w:rPr>
                <w:lang w:val="ro-RO"/>
              </w:rPr>
              <w:t>i plicurile care con</w:t>
            </w:r>
            <w:r w:rsidRPr="00A4536B">
              <w:rPr>
                <w:rFonts w:ascii="Cambria Math" w:hAnsi="Cambria Math" w:cs="Cambria Math"/>
                <w:lang w:val="ro-RO"/>
              </w:rPr>
              <w:t>ț</w:t>
            </w:r>
            <w:r w:rsidR="00A4536B">
              <w:rPr>
                <w:lang w:val="ro-RO"/>
              </w:rPr>
              <w:t>in momeala.</w:t>
            </w:r>
          </w:p>
          <w:p w:rsidR="00213842" w:rsidRPr="00A4536B" w:rsidRDefault="00A4536B" w:rsidP="00144E8E">
            <w:pPr>
              <w:pStyle w:val="NoSpacing"/>
              <w:rPr>
                <w:u w:val="single"/>
                <w:lang w:val="ro-RO"/>
              </w:rPr>
            </w:pPr>
            <w:r>
              <w:rPr>
                <w:u w:val="single"/>
                <w:lang w:val="ro-RO"/>
              </w:rPr>
              <w:t>Doze recomandate sunt:</w:t>
            </w:r>
          </w:p>
          <w:p w:rsidR="00213842" w:rsidRPr="00213842" w:rsidRDefault="00A4536B" w:rsidP="00144E8E">
            <w:pPr>
              <w:pStyle w:val="NoSpacing"/>
              <w:rPr>
                <w:u w:val="single"/>
                <w:lang w:val="ro-RO"/>
              </w:rPr>
            </w:pPr>
            <w:r>
              <w:rPr>
                <w:u w:val="single"/>
                <w:lang w:val="ro-RO"/>
              </w:rPr>
              <w:t xml:space="preserve">Pentru PERSONAL  PROFESIONIST </w:t>
            </w:r>
            <w:r w:rsidR="00213842" w:rsidRPr="00213842">
              <w:rPr>
                <w:u w:val="single"/>
                <w:lang w:val="ro-RO"/>
              </w:rPr>
              <w:t xml:space="preserve"> INSTRUIT</w:t>
            </w:r>
            <w:r w:rsidR="00213842" w:rsidRPr="00213842">
              <w:rPr>
                <w:u w:val="single"/>
              </w:rPr>
              <w:t xml:space="preserve"> </w:t>
            </w:r>
            <w:r>
              <w:rPr>
                <w:u w:val="single"/>
                <w:lang w:val="ro-RO"/>
              </w:rPr>
              <w:t>in interior:</w:t>
            </w:r>
          </w:p>
          <w:p w:rsidR="00213842" w:rsidRPr="00A4536B" w:rsidRDefault="00213842" w:rsidP="00144E8E">
            <w:pPr>
              <w:pStyle w:val="NoSpacing"/>
              <w:rPr>
                <w:lang w:val="ro-RO"/>
              </w:rPr>
            </w:pPr>
            <w:r w:rsidRPr="00A4536B">
              <w:rPr>
                <w:lang w:val="ro-RO"/>
              </w:rPr>
              <w:t>Soareci: tija cu momeala in cantitate de 60 - 100 g de produs  la fiecare  punct.</w:t>
            </w:r>
          </w:p>
          <w:p w:rsidR="00213842" w:rsidRPr="00A4536B" w:rsidRDefault="00213842" w:rsidP="00144E8E">
            <w:pPr>
              <w:pStyle w:val="NoSpacing"/>
              <w:rPr>
                <w:lang w:val="ro-RO"/>
              </w:rPr>
            </w:pPr>
            <w:r w:rsidRPr="00A4536B">
              <w:rPr>
                <w:lang w:val="ro-RO"/>
              </w:rPr>
              <w:t>Sobolani (maro): tija cu pana la 100 - 200 g de produs  la fiecare  punct.</w:t>
            </w:r>
          </w:p>
          <w:p w:rsidR="00213842" w:rsidRPr="00A4536B" w:rsidRDefault="00A4536B" w:rsidP="00144E8E">
            <w:pPr>
              <w:pStyle w:val="NoSpacing"/>
              <w:rPr>
                <w:lang w:val="ro-RO"/>
              </w:rPr>
            </w:pPr>
            <w:r>
              <w:rPr>
                <w:lang w:val="ro-RO"/>
              </w:rPr>
              <w:t>-</w:t>
            </w:r>
            <w:r w:rsidR="00213842" w:rsidRPr="00A4536B">
              <w:rPr>
                <w:lang w:val="ro-RO"/>
              </w:rPr>
              <w:t>Pana la 200 g produs utilizat:</w:t>
            </w:r>
          </w:p>
          <w:p w:rsidR="00213842" w:rsidRPr="00A4536B" w:rsidRDefault="00A4536B" w:rsidP="00144E8E">
            <w:pPr>
              <w:pStyle w:val="NoSpacing"/>
              <w:rPr>
                <w:lang w:val="ro-RO"/>
              </w:rPr>
            </w:pPr>
            <w:r>
              <w:rPr>
                <w:lang w:val="ro-RO"/>
              </w:rPr>
              <w:t xml:space="preserve">            -    </w:t>
            </w:r>
            <w:r w:rsidR="00213842" w:rsidRPr="00A4536B">
              <w:rPr>
                <w:lang w:val="ro-RO"/>
              </w:rPr>
              <w:t>Saculeti de 20 g,</w:t>
            </w:r>
          </w:p>
          <w:p w:rsidR="00213842" w:rsidRPr="00A4536B" w:rsidRDefault="00213842" w:rsidP="00144E8E">
            <w:pPr>
              <w:pStyle w:val="NoSpacing"/>
              <w:numPr>
                <w:ilvl w:val="0"/>
                <w:numId w:val="39"/>
              </w:numPr>
              <w:rPr>
                <w:lang w:val="ro-RO"/>
              </w:rPr>
            </w:pPr>
            <w:r w:rsidRPr="00A4536B">
              <w:rPr>
                <w:lang w:val="ro-RO"/>
              </w:rPr>
              <w:t>1 tava de 160 g sau 2 tavi de 80 g,</w:t>
            </w:r>
          </w:p>
          <w:p w:rsidR="00213842" w:rsidRPr="00A4536B" w:rsidRDefault="00213842" w:rsidP="00144E8E">
            <w:pPr>
              <w:pStyle w:val="NoSpacing"/>
              <w:numPr>
                <w:ilvl w:val="0"/>
                <w:numId w:val="39"/>
              </w:numPr>
              <w:rPr>
                <w:lang w:val="ro-RO"/>
              </w:rPr>
            </w:pPr>
            <w:r w:rsidRPr="00A4536B">
              <w:rPr>
                <w:lang w:val="ro-RO"/>
              </w:rPr>
              <w:t>Tub cu pistol aplicator de 300 g.</w:t>
            </w:r>
          </w:p>
          <w:p w:rsidR="00213842" w:rsidRPr="00A4536B" w:rsidRDefault="00A4536B" w:rsidP="00144E8E">
            <w:pPr>
              <w:pStyle w:val="NoSpacing"/>
              <w:rPr>
                <w:lang w:val="ro-RO"/>
              </w:rPr>
            </w:pPr>
            <w:r>
              <w:rPr>
                <w:lang w:val="ro-RO"/>
              </w:rPr>
              <w:t>-</w:t>
            </w:r>
            <w:r w:rsidR="00213842" w:rsidRPr="00A4536B">
              <w:rPr>
                <w:lang w:val="ro-RO"/>
              </w:rPr>
              <w:t>Pana la 100 g produs utilizat:</w:t>
            </w:r>
          </w:p>
          <w:p w:rsidR="00213842" w:rsidRPr="00A4536B" w:rsidRDefault="00213842" w:rsidP="00144E8E">
            <w:pPr>
              <w:pStyle w:val="NoSpacing"/>
              <w:numPr>
                <w:ilvl w:val="0"/>
                <w:numId w:val="39"/>
              </w:numPr>
              <w:rPr>
                <w:lang w:val="ro-RO"/>
              </w:rPr>
            </w:pPr>
            <w:r w:rsidRPr="00A4536B">
              <w:rPr>
                <w:lang w:val="ro-RO"/>
              </w:rPr>
              <w:t>Saculeti de 10g, 15 g, 20 g,</w:t>
            </w:r>
          </w:p>
          <w:p w:rsidR="00213842" w:rsidRPr="00A4536B" w:rsidRDefault="00213842" w:rsidP="00144E8E">
            <w:pPr>
              <w:pStyle w:val="NoSpacing"/>
              <w:numPr>
                <w:ilvl w:val="0"/>
                <w:numId w:val="39"/>
              </w:numPr>
              <w:rPr>
                <w:lang w:val="ro-RO"/>
              </w:rPr>
            </w:pPr>
            <w:r w:rsidRPr="00A4536B">
              <w:rPr>
                <w:lang w:val="ro-RO"/>
              </w:rPr>
              <w:t>1 tava de 80 g,</w:t>
            </w:r>
          </w:p>
          <w:p w:rsidR="00213842" w:rsidRPr="00253915" w:rsidRDefault="00213842" w:rsidP="00144E8E">
            <w:pPr>
              <w:pStyle w:val="NoSpacing"/>
              <w:numPr>
                <w:ilvl w:val="0"/>
                <w:numId w:val="39"/>
              </w:numPr>
              <w:rPr>
                <w:lang w:val="ro-RO"/>
              </w:rPr>
            </w:pPr>
            <w:r w:rsidRPr="00A4536B">
              <w:rPr>
                <w:lang w:val="ro-RO"/>
              </w:rPr>
              <w:t>Tub cu pistol aplicator de 300 g.</w:t>
            </w:r>
          </w:p>
          <w:p w:rsidR="00213842" w:rsidRPr="00213842" w:rsidRDefault="00A4536B" w:rsidP="00144E8E">
            <w:pPr>
              <w:pStyle w:val="NoSpacing"/>
              <w:rPr>
                <w:u w:val="single"/>
                <w:lang w:val="ro-RO"/>
              </w:rPr>
            </w:pPr>
            <w:r>
              <w:rPr>
                <w:u w:val="single"/>
                <w:lang w:val="ro-RO"/>
              </w:rPr>
              <w:t>Pentru PERSONAL  PROFESIONIST</w:t>
            </w:r>
            <w:r w:rsidR="00B95C97">
              <w:rPr>
                <w:u w:val="single"/>
                <w:lang w:val="ro-RO"/>
              </w:rPr>
              <w:t xml:space="preserve">  </w:t>
            </w:r>
            <w:r>
              <w:rPr>
                <w:u w:val="single"/>
                <w:lang w:val="ro-RO"/>
              </w:rPr>
              <w:t xml:space="preserve"> INSTRUIT in jurul cladirilor:</w:t>
            </w:r>
          </w:p>
          <w:p w:rsidR="00213842" w:rsidRPr="00A4536B" w:rsidRDefault="00213842" w:rsidP="00144E8E">
            <w:pPr>
              <w:pStyle w:val="NoSpacing"/>
              <w:rPr>
                <w:lang w:val="ro-RO"/>
              </w:rPr>
            </w:pPr>
            <w:bookmarkStart w:id="3" w:name="_Hlk1477153"/>
            <w:r w:rsidRPr="00A4536B">
              <w:rPr>
                <w:lang w:val="ro-RO"/>
              </w:rPr>
              <w:t>Soareci: tija cu momeala in cantitate de 60 - 100 g de produs  la fiecare  punct.</w:t>
            </w:r>
          </w:p>
          <w:p w:rsidR="00213842" w:rsidRPr="00A4536B" w:rsidRDefault="00213842" w:rsidP="00144E8E">
            <w:pPr>
              <w:pStyle w:val="NoSpacing"/>
              <w:rPr>
                <w:lang w:val="ro-RO"/>
              </w:rPr>
            </w:pPr>
            <w:r w:rsidRPr="00A4536B">
              <w:rPr>
                <w:lang w:val="ro-RO"/>
              </w:rPr>
              <w:t>Sobolani (maro): tija cu pana la 100 - 200 g de produs  la fiecare  punct.</w:t>
            </w:r>
          </w:p>
          <w:p w:rsidR="00213842" w:rsidRPr="00A4536B" w:rsidRDefault="00A4536B" w:rsidP="00144E8E">
            <w:pPr>
              <w:pStyle w:val="NoSpacing"/>
              <w:rPr>
                <w:lang w:val="ro-RO"/>
              </w:rPr>
            </w:pPr>
            <w:r w:rsidRPr="00A4536B">
              <w:rPr>
                <w:lang w:val="ro-RO"/>
              </w:rPr>
              <w:t>-</w:t>
            </w:r>
            <w:r w:rsidR="00213842" w:rsidRPr="00A4536B">
              <w:rPr>
                <w:lang w:val="ro-RO"/>
              </w:rPr>
              <w:t>Pana la 200 g produs utilizat:</w:t>
            </w:r>
          </w:p>
          <w:p w:rsidR="00213842" w:rsidRPr="00A4536B" w:rsidRDefault="00213842" w:rsidP="00144E8E">
            <w:pPr>
              <w:pStyle w:val="NoSpacing"/>
              <w:numPr>
                <w:ilvl w:val="0"/>
                <w:numId w:val="39"/>
              </w:numPr>
              <w:rPr>
                <w:lang w:val="ro-RO"/>
              </w:rPr>
            </w:pPr>
            <w:bookmarkStart w:id="4" w:name="_Hlk1475260"/>
            <w:r w:rsidRPr="00A4536B">
              <w:rPr>
                <w:lang w:val="ro-RO"/>
              </w:rPr>
              <w:t>Saculeti de 20 g,</w:t>
            </w:r>
          </w:p>
          <w:p w:rsidR="00213842" w:rsidRPr="00A4536B" w:rsidRDefault="00213842" w:rsidP="00144E8E">
            <w:pPr>
              <w:pStyle w:val="NoSpacing"/>
              <w:numPr>
                <w:ilvl w:val="0"/>
                <w:numId w:val="39"/>
              </w:numPr>
              <w:rPr>
                <w:lang w:val="ro-RO"/>
              </w:rPr>
            </w:pPr>
            <w:r w:rsidRPr="00A4536B">
              <w:rPr>
                <w:lang w:val="ro-RO"/>
              </w:rPr>
              <w:t>1 tava de 160 g sau 2 tavi de 80 g,</w:t>
            </w:r>
          </w:p>
          <w:p w:rsidR="00213842" w:rsidRPr="00A4536B" w:rsidRDefault="00213842" w:rsidP="00144E8E">
            <w:pPr>
              <w:pStyle w:val="NoSpacing"/>
              <w:numPr>
                <w:ilvl w:val="0"/>
                <w:numId w:val="39"/>
              </w:numPr>
              <w:rPr>
                <w:lang w:val="ro-RO"/>
              </w:rPr>
            </w:pPr>
            <w:r w:rsidRPr="00A4536B">
              <w:rPr>
                <w:lang w:val="ro-RO"/>
              </w:rPr>
              <w:t>Tub cu pistol aplicator de 300 g.</w:t>
            </w:r>
          </w:p>
          <w:bookmarkEnd w:id="4"/>
          <w:p w:rsidR="00213842" w:rsidRPr="00A4536B" w:rsidRDefault="00A4536B" w:rsidP="00144E8E">
            <w:pPr>
              <w:pStyle w:val="NoSpacing"/>
              <w:rPr>
                <w:lang w:val="ro-RO"/>
              </w:rPr>
            </w:pPr>
            <w:r w:rsidRPr="00A4536B">
              <w:rPr>
                <w:lang w:val="ro-RO"/>
              </w:rPr>
              <w:t>-</w:t>
            </w:r>
            <w:r w:rsidR="00213842" w:rsidRPr="00A4536B">
              <w:rPr>
                <w:lang w:val="ro-RO"/>
              </w:rPr>
              <w:t>Pana la 100 g produs utilizat:</w:t>
            </w:r>
          </w:p>
          <w:p w:rsidR="00213842" w:rsidRPr="00A4536B" w:rsidRDefault="00213842" w:rsidP="00144E8E">
            <w:pPr>
              <w:pStyle w:val="NoSpacing"/>
              <w:numPr>
                <w:ilvl w:val="0"/>
                <w:numId w:val="39"/>
              </w:numPr>
              <w:rPr>
                <w:lang w:val="ro-RO"/>
              </w:rPr>
            </w:pPr>
            <w:r w:rsidRPr="00A4536B">
              <w:rPr>
                <w:lang w:val="ro-RO"/>
              </w:rPr>
              <w:t>Saculeti de 10g, 15 g, 20 g,</w:t>
            </w:r>
          </w:p>
          <w:p w:rsidR="00213842" w:rsidRPr="00A4536B" w:rsidRDefault="00213842" w:rsidP="00144E8E">
            <w:pPr>
              <w:pStyle w:val="NoSpacing"/>
              <w:numPr>
                <w:ilvl w:val="0"/>
                <w:numId w:val="39"/>
              </w:numPr>
              <w:rPr>
                <w:lang w:val="ro-RO"/>
              </w:rPr>
            </w:pPr>
            <w:r w:rsidRPr="00A4536B">
              <w:rPr>
                <w:lang w:val="ro-RO"/>
              </w:rPr>
              <w:t>1 tava de 80 g,</w:t>
            </w:r>
          </w:p>
          <w:p w:rsidR="00213842" w:rsidRPr="00A4536B" w:rsidRDefault="00213842" w:rsidP="00144E8E">
            <w:pPr>
              <w:pStyle w:val="NoSpacing"/>
              <w:numPr>
                <w:ilvl w:val="0"/>
                <w:numId w:val="39"/>
              </w:numPr>
              <w:rPr>
                <w:lang w:val="ro-RO"/>
              </w:rPr>
            </w:pPr>
            <w:r w:rsidRPr="00A4536B">
              <w:rPr>
                <w:lang w:val="ro-RO"/>
              </w:rPr>
              <w:t>Tub cu pistol aplicator de 300 g.</w:t>
            </w:r>
            <w:bookmarkEnd w:id="3"/>
          </w:p>
          <w:p w:rsidR="00213842" w:rsidRPr="00A4536B" w:rsidRDefault="00213842" w:rsidP="00144E8E">
            <w:pPr>
              <w:pStyle w:val="NoSpacing"/>
              <w:rPr>
                <w:lang w:val="ro-RO"/>
              </w:rPr>
            </w:pPr>
            <w:r w:rsidRPr="00A4536B">
              <w:rPr>
                <w:lang w:val="ro-RO"/>
              </w:rPr>
              <w:t>Proteja</w:t>
            </w:r>
            <w:r w:rsidRPr="00A4536B">
              <w:rPr>
                <w:rFonts w:ascii="Cambria Math" w:hAnsi="Cambria Math" w:cs="Cambria Math"/>
                <w:lang w:val="ro-RO"/>
              </w:rPr>
              <w:t>ț</w:t>
            </w:r>
            <w:r w:rsidRPr="00A4536B">
              <w:rPr>
                <w:lang w:val="ro-RO"/>
              </w:rPr>
              <w:t>i momeala de condi</w:t>
            </w:r>
            <w:r w:rsidRPr="00A4536B">
              <w:rPr>
                <w:rFonts w:ascii="Cambria Math" w:hAnsi="Cambria Math" w:cs="Cambria Math"/>
                <w:lang w:val="ro-RO"/>
              </w:rPr>
              <w:t>ț</w:t>
            </w:r>
            <w:r w:rsidRPr="00A4536B">
              <w:rPr>
                <w:lang w:val="ro-RO"/>
              </w:rPr>
              <w:t>iile atmosferice (de exemplu, ploaie, zăpadă etc.) si se amplaseaza sta</w:t>
            </w:r>
            <w:r w:rsidRPr="00A4536B">
              <w:rPr>
                <w:rFonts w:ascii="Cambria Math" w:hAnsi="Cambria Math" w:cs="Cambria Math"/>
                <w:lang w:val="ro-RO"/>
              </w:rPr>
              <w:t>ț</w:t>
            </w:r>
            <w:r w:rsidRPr="00A4536B">
              <w:rPr>
                <w:lang w:val="ro-RO"/>
              </w:rPr>
              <w:t>ia de momeală în zone care nu sunt supuse inunda</w:t>
            </w:r>
            <w:r w:rsidRPr="00A4536B">
              <w:rPr>
                <w:rFonts w:ascii="Cambria Math" w:hAnsi="Cambria Math" w:cs="Cambria Math"/>
                <w:lang w:val="ro-RO"/>
              </w:rPr>
              <w:t>ț</w:t>
            </w:r>
            <w:r w:rsidRPr="00A4536B">
              <w:rPr>
                <w:lang w:val="ro-RO"/>
              </w:rPr>
              <w:t>iilor.</w:t>
            </w:r>
          </w:p>
          <w:p w:rsidR="00213842" w:rsidRPr="00A4536B" w:rsidRDefault="00213842" w:rsidP="00144E8E">
            <w:pPr>
              <w:pStyle w:val="NoSpacing"/>
              <w:rPr>
                <w:lang w:val="ro-RO"/>
              </w:rPr>
            </w:pPr>
            <w:r w:rsidRPr="00A4536B">
              <w:rPr>
                <w:lang w:val="ro-RO"/>
              </w:rPr>
              <w:t>Se inlocuiesc momelile deteriorate de apă sau murdare.</w:t>
            </w:r>
          </w:p>
          <w:p w:rsidR="00213842" w:rsidRPr="00A4536B" w:rsidRDefault="00213842" w:rsidP="00144E8E">
            <w:pPr>
              <w:pStyle w:val="NoSpacing"/>
              <w:rPr>
                <w:lang w:val="ro-RO"/>
              </w:rPr>
            </w:pPr>
            <w:r w:rsidRPr="00A4536B">
              <w:rPr>
                <w:lang w:val="ro-RO"/>
              </w:rPr>
              <w:t>Se indepărteaza produsul rămas la sfâr</w:t>
            </w:r>
            <w:r w:rsidRPr="00A4536B">
              <w:rPr>
                <w:rFonts w:ascii="Cambria Math" w:hAnsi="Cambria Math" w:cs="Cambria Math"/>
                <w:lang w:val="ro-RO"/>
              </w:rPr>
              <w:t>ș</w:t>
            </w:r>
            <w:r w:rsidRPr="00A4536B">
              <w:rPr>
                <w:lang w:val="ro-RO"/>
              </w:rPr>
              <w:t>itul perioadei de tratament.</w:t>
            </w:r>
          </w:p>
          <w:p w:rsidR="00213842" w:rsidRPr="00A4536B" w:rsidRDefault="00213842" w:rsidP="00144E8E">
            <w:pPr>
              <w:pStyle w:val="NoSpacing"/>
              <w:rPr>
                <w:lang w:val="ro-RO"/>
              </w:rPr>
            </w:pPr>
            <w:r w:rsidRPr="00A4536B">
              <w:rPr>
                <w:lang w:val="ro-RO"/>
              </w:rPr>
              <w:t>Trebuie respectate instruc</w:t>
            </w:r>
            <w:r w:rsidRPr="00A4536B">
              <w:rPr>
                <w:rFonts w:ascii="Cambria Math" w:hAnsi="Cambria Math" w:cs="Cambria Math"/>
                <w:lang w:val="ro-RO"/>
              </w:rPr>
              <w:t>ț</w:t>
            </w:r>
            <w:r w:rsidRPr="00A4536B">
              <w:rPr>
                <w:lang w:val="ro-RO"/>
              </w:rPr>
              <w:t>iunile suplimentare furnizat</w:t>
            </w:r>
            <w:r w:rsidR="00A4536B">
              <w:rPr>
                <w:lang w:val="ro-RO"/>
              </w:rPr>
              <w:t>e în Manualul de bune practici.</w:t>
            </w:r>
          </w:p>
          <w:p w:rsidR="00213842" w:rsidRPr="00213842" w:rsidRDefault="00A4536B" w:rsidP="00144E8E">
            <w:pPr>
              <w:pStyle w:val="NoSpacing"/>
              <w:rPr>
                <w:u w:val="single"/>
                <w:lang w:val="ro-RO"/>
              </w:rPr>
            </w:pPr>
            <w:r>
              <w:rPr>
                <w:u w:val="single"/>
                <w:lang w:val="ro-RO"/>
              </w:rPr>
              <w:t>Pentru PERSONAL  PROFESIONIST</w:t>
            </w:r>
            <w:r w:rsidR="00213842" w:rsidRPr="00213842">
              <w:rPr>
                <w:u w:val="single"/>
                <w:lang w:val="ro-RO"/>
              </w:rPr>
              <w:t xml:space="preserve"> INSTRUIT in spatii deschise si depozite de deseuri:</w:t>
            </w:r>
          </w:p>
          <w:p w:rsidR="00213842" w:rsidRPr="00213842" w:rsidRDefault="00213842" w:rsidP="00144E8E">
            <w:pPr>
              <w:pStyle w:val="NoSpacing"/>
              <w:rPr>
                <w:u w:val="single"/>
                <w:lang w:val="ro-RO"/>
              </w:rPr>
            </w:pPr>
            <w:r w:rsidRPr="00213842">
              <w:rPr>
                <w:u w:val="single"/>
                <w:lang w:val="ro-RO"/>
              </w:rPr>
              <w:t>Sobolani (maro): tija cu pana la 100 - 200 g de produs  la fiecare  punct.</w:t>
            </w:r>
          </w:p>
          <w:p w:rsidR="00213842" w:rsidRPr="00A4536B" w:rsidRDefault="00A4536B" w:rsidP="00144E8E">
            <w:pPr>
              <w:pStyle w:val="NoSpacing"/>
              <w:rPr>
                <w:lang w:val="ro-RO"/>
              </w:rPr>
            </w:pPr>
            <w:r>
              <w:rPr>
                <w:u w:val="single"/>
                <w:lang w:val="ro-RO"/>
              </w:rPr>
              <w:lastRenderedPageBreak/>
              <w:t>-</w:t>
            </w:r>
            <w:r w:rsidR="00213842" w:rsidRPr="00A4536B">
              <w:rPr>
                <w:lang w:val="ro-RO"/>
              </w:rPr>
              <w:t>Pana la 200 g produs utilizat:</w:t>
            </w:r>
          </w:p>
          <w:p w:rsidR="00213842" w:rsidRPr="00A4536B" w:rsidRDefault="00213842" w:rsidP="00144E8E">
            <w:pPr>
              <w:pStyle w:val="NoSpacing"/>
              <w:numPr>
                <w:ilvl w:val="0"/>
                <w:numId w:val="39"/>
              </w:numPr>
              <w:rPr>
                <w:lang w:val="ro-RO"/>
              </w:rPr>
            </w:pPr>
            <w:r w:rsidRPr="00A4536B">
              <w:rPr>
                <w:lang w:val="ro-RO"/>
              </w:rPr>
              <w:t>Saculeti de 20 g,</w:t>
            </w:r>
          </w:p>
          <w:p w:rsidR="00213842" w:rsidRPr="00A4536B" w:rsidRDefault="00213842" w:rsidP="00144E8E">
            <w:pPr>
              <w:pStyle w:val="NoSpacing"/>
              <w:numPr>
                <w:ilvl w:val="0"/>
                <w:numId w:val="39"/>
              </w:numPr>
              <w:rPr>
                <w:lang w:val="ro-RO"/>
              </w:rPr>
            </w:pPr>
            <w:r w:rsidRPr="00A4536B">
              <w:rPr>
                <w:lang w:val="ro-RO"/>
              </w:rPr>
              <w:t>1 tava de 160 g sau 2 tavi de 80 g,</w:t>
            </w:r>
          </w:p>
          <w:p w:rsidR="00213842" w:rsidRPr="00A4536B" w:rsidRDefault="00213842" w:rsidP="00144E8E">
            <w:pPr>
              <w:pStyle w:val="NoSpacing"/>
              <w:numPr>
                <w:ilvl w:val="0"/>
                <w:numId w:val="39"/>
              </w:numPr>
              <w:rPr>
                <w:lang w:val="ro-RO"/>
              </w:rPr>
            </w:pPr>
            <w:r w:rsidRPr="00A4536B">
              <w:rPr>
                <w:lang w:val="ro-RO"/>
              </w:rPr>
              <w:t>Tub cu pistol aplicator de 300 g.</w:t>
            </w:r>
          </w:p>
          <w:p w:rsidR="00213842" w:rsidRPr="00A4536B" w:rsidRDefault="00A4536B" w:rsidP="00144E8E">
            <w:pPr>
              <w:pStyle w:val="NoSpacing"/>
              <w:rPr>
                <w:lang w:val="ro-RO"/>
              </w:rPr>
            </w:pPr>
            <w:r w:rsidRPr="00A4536B">
              <w:rPr>
                <w:lang w:val="ro-RO"/>
              </w:rPr>
              <w:t>-</w:t>
            </w:r>
            <w:r w:rsidR="00213842" w:rsidRPr="00A4536B">
              <w:rPr>
                <w:lang w:val="ro-RO"/>
              </w:rPr>
              <w:t>Pana la 100 g produs utilizat:</w:t>
            </w:r>
          </w:p>
          <w:p w:rsidR="00213842" w:rsidRPr="00A4536B" w:rsidRDefault="00213842" w:rsidP="00144E8E">
            <w:pPr>
              <w:pStyle w:val="NoSpacing"/>
              <w:numPr>
                <w:ilvl w:val="0"/>
                <w:numId w:val="39"/>
              </w:numPr>
              <w:rPr>
                <w:lang w:val="ro-RO"/>
              </w:rPr>
            </w:pPr>
            <w:r w:rsidRPr="00A4536B">
              <w:rPr>
                <w:lang w:val="ro-RO"/>
              </w:rPr>
              <w:t>Saculeti de 10g, 15 g, 20 g,</w:t>
            </w:r>
          </w:p>
          <w:p w:rsidR="00213842" w:rsidRPr="00A4536B" w:rsidRDefault="00213842" w:rsidP="00144E8E">
            <w:pPr>
              <w:pStyle w:val="NoSpacing"/>
              <w:numPr>
                <w:ilvl w:val="0"/>
                <w:numId w:val="39"/>
              </w:numPr>
              <w:rPr>
                <w:lang w:val="ro-RO"/>
              </w:rPr>
            </w:pPr>
            <w:r w:rsidRPr="00A4536B">
              <w:rPr>
                <w:lang w:val="ro-RO"/>
              </w:rPr>
              <w:t>1 tava de 80 g,</w:t>
            </w:r>
          </w:p>
          <w:p w:rsidR="00213842" w:rsidRPr="00A4536B" w:rsidRDefault="00213842" w:rsidP="00144E8E">
            <w:pPr>
              <w:pStyle w:val="NoSpacing"/>
              <w:numPr>
                <w:ilvl w:val="0"/>
                <w:numId w:val="39"/>
              </w:numPr>
              <w:rPr>
                <w:lang w:val="ro-RO"/>
              </w:rPr>
            </w:pPr>
            <w:r w:rsidRPr="00A4536B">
              <w:rPr>
                <w:lang w:val="ro-RO"/>
              </w:rPr>
              <w:t>Tub cu pistol aplicator de 300 g.</w:t>
            </w:r>
          </w:p>
          <w:p w:rsidR="00213842" w:rsidRPr="00500BA3" w:rsidRDefault="00CC4574" w:rsidP="00144E8E">
            <w:pPr>
              <w:pStyle w:val="NoSpacing"/>
              <w:rPr>
                <w:u w:val="single"/>
                <w:lang w:val="ro-RO"/>
              </w:rPr>
            </w:pPr>
            <w:r w:rsidRPr="00500BA3">
              <w:rPr>
                <w:u w:val="single"/>
                <w:lang w:val="ro-RO"/>
              </w:rPr>
              <w:t xml:space="preserve">Pentru PERSONAL  PROFESIONIST </w:t>
            </w:r>
            <w:r w:rsidR="00213842" w:rsidRPr="00500BA3">
              <w:rPr>
                <w:u w:val="single"/>
                <w:lang w:val="ro-RO"/>
              </w:rPr>
              <w:t xml:space="preserve"> INSTRUIT in canalizare:</w:t>
            </w:r>
          </w:p>
          <w:p w:rsidR="00F76075" w:rsidRDefault="00213842" w:rsidP="00144E8E">
            <w:pPr>
              <w:pStyle w:val="NoSpacing"/>
              <w:rPr>
                <w:lang w:val="ro-RO"/>
              </w:rPr>
            </w:pPr>
            <w:r w:rsidRPr="00A4536B">
              <w:rPr>
                <w:lang w:val="ro-RO"/>
              </w:rPr>
              <w:t>Sobolani (maro): cutii de</w:t>
            </w:r>
            <w:r w:rsidR="00A4536B">
              <w:rPr>
                <w:lang w:val="ro-RO"/>
              </w:rPr>
              <w:t xml:space="preserve"> momeală cu 100-200 g pe canal.</w:t>
            </w:r>
          </w:p>
          <w:p w:rsidR="00CC4574" w:rsidRDefault="00CC4574" w:rsidP="00144E8E">
            <w:pPr>
              <w:pStyle w:val="NoSpacing"/>
              <w:rPr>
                <w:lang w:val="ro-RO"/>
              </w:rPr>
            </w:pPr>
            <w:r>
              <w:rPr>
                <w:lang w:val="ro-RO"/>
              </w:rPr>
              <w:t>TIMPIL DE ACTIUNE : Intre zilele 3-12 de la ingerare.</w:t>
            </w:r>
          </w:p>
          <w:p w:rsidR="00B566BE" w:rsidRPr="00B566BE" w:rsidRDefault="00B566BE" w:rsidP="00144E8E">
            <w:pPr>
              <w:pStyle w:val="NoSpacing"/>
              <w:rPr>
                <w:lang w:val="ro-RO"/>
              </w:rPr>
            </w:pPr>
            <w:r w:rsidRPr="00B566BE">
              <w:rPr>
                <w:u w:val="single"/>
                <w:lang w:val="ro-RO"/>
              </w:rPr>
              <w:t>Restricţii</w:t>
            </w:r>
            <w:r>
              <w:rPr>
                <w:u w:val="single"/>
                <w:lang w:val="ro-RO"/>
              </w:rPr>
              <w:t>:</w:t>
            </w:r>
            <w:r w:rsidRPr="00B566BE">
              <w:rPr>
                <w:rFonts w:ascii="Verdana" w:hAnsi="Verdana"/>
                <w:noProof/>
                <w:sz w:val="20"/>
                <w:szCs w:val="20"/>
                <w:lang w:val="ro-RO"/>
              </w:rPr>
              <w:t xml:space="preserve"> </w:t>
            </w:r>
            <w:r w:rsidRPr="00B566BE">
              <w:rPr>
                <w:lang w:val="ro-RO"/>
              </w:rPr>
              <w:t>Acest produs trebuie plasat în staţii de intoxicare sau în puncte de momeală acoperite. Produsul nu trebuie niciodată plasat la întâmplare.</w:t>
            </w:r>
          </w:p>
          <w:p w:rsidR="00B566BE" w:rsidRPr="00B566BE" w:rsidRDefault="00B566BE" w:rsidP="00144E8E">
            <w:pPr>
              <w:pStyle w:val="NoSpacing"/>
              <w:rPr>
                <w:u w:val="single"/>
                <w:lang w:val="ro-RO"/>
              </w:rPr>
            </w:pPr>
            <w:r w:rsidRPr="00B566BE">
              <w:rPr>
                <w:lang w:val="ro-RO"/>
              </w:rPr>
              <w:t>A nu se utiliza în zone unde există risc de otrăvire primară sau secundară a copiilor, animalelor de casă sau a altor animale non-ţintă.</w:t>
            </w:r>
          </w:p>
        </w:tc>
      </w:tr>
    </w:tbl>
    <w:p w:rsidR="00AA77DB" w:rsidRDefault="00AA77DB" w:rsidP="00144E8E">
      <w:pPr>
        <w:pStyle w:val="NoSpacing"/>
        <w:rPr>
          <w:b/>
          <w:lang w:val="ro-RO"/>
        </w:rPr>
      </w:pPr>
    </w:p>
    <w:p w:rsidR="00B66405" w:rsidRPr="008430D4" w:rsidRDefault="00B66405" w:rsidP="00144E8E">
      <w:pPr>
        <w:pStyle w:val="NoSpacing"/>
        <w:rPr>
          <w:b/>
          <w:lang w:val="ro-RO"/>
        </w:rPr>
      </w:pPr>
      <w:r w:rsidRPr="008430D4">
        <w:rPr>
          <w:b/>
          <w:lang w:val="ro-RO"/>
        </w:rPr>
        <w:t>XV. INSTRUC</w:t>
      </w:r>
      <w:r w:rsidR="00EF1059" w:rsidRPr="008430D4">
        <w:rPr>
          <w:b/>
          <w:lang w:val="ro-RO"/>
        </w:rPr>
        <w:t>T</w:t>
      </w:r>
      <w:r w:rsidRPr="008430D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C7543B" w:rsidTr="00AA77DB">
        <w:tc>
          <w:tcPr>
            <w:tcW w:w="9923" w:type="dxa"/>
          </w:tcPr>
          <w:p w:rsidR="00C7543B" w:rsidRPr="00C7543B" w:rsidRDefault="00C7543B" w:rsidP="00144E8E">
            <w:pPr>
              <w:pStyle w:val="NoSpacing"/>
              <w:rPr>
                <w:iCs/>
                <w:lang w:val="ro-RO"/>
              </w:rPr>
            </w:pPr>
            <w:r w:rsidRPr="00C7543B">
              <w:rPr>
                <w:iCs/>
                <w:lang w:val="ro-RO"/>
              </w:rPr>
              <w:t>Indica</w:t>
            </w:r>
            <w:r w:rsidRPr="00C7543B">
              <w:rPr>
                <w:rFonts w:ascii="Cambria Math" w:hAnsi="Cambria Math" w:cs="Cambria Math"/>
                <w:iCs/>
                <w:lang w:val="ro-RO"/>
              </w:rPr>
              <w:t>ț</w:t>
            </w:r>
            <w:r w:rsidRPr="00C7543B">
              <w:rPr>
                <w:iCs/>
                <w:lang w:val="ro-RO"/>
              </w:rPr>
              <w:t xml:space="preserve">ii generale: </w:t>
            </w:r>
          </w:p>
          <w:p w:rsidR="00C7543B" w:rsidRPr="00C7543B" w:rsidRDefault="00C7543B" w:rsidP="00144E8E">
            <w:pPr>
              <w:pStyle w:val="NoSpacing"/>
              <w:rPr>
                <w:iCs/>
                <w:lang w:val="ro-RO"/>
              </w:rPr>
            </w:pPr>
            <w:r w:rsidRPr="00C7543B">
              <w:rPr>
                <w:iCs/>
                <w:lang w:val="ro-RO"/>
              </w:rPr>
              <w:t xml:space="preserve">În caz de ingestie accidentală, expunere suspectată sau dacă vă simţiţi rău, cereţi imediat sfatul medicului </w:t>
            </w:r>
            <w:r w:rsidRPr="00C7543B">
              <w:rPr>
                <w:rFonts w:ascii="Cambria Math" w:hAnsi="Cambria Math" w:cs="Cambria Math"/>
                <w:iCs/>
                <w:lang w:val="ro-RO"/>
              </w:rPr>
              <w:t>ș</w:t>
            </w:r>
            <w:r w:rsidRPr="00C7543B">
              <w:rPr>
                <w:iCs/>
                <w:lang w:val="ro-RO"/>
              </w:rPr>
              <w:t>i arătaţi ambalajul sau eticheta dacă este posibil. Nu administraţi nimic pe cale orală unei persoane incon</w:t>
            </w:r>
            <w:r w:rsidRPr="00C7543B">
              <w:rPr>
                <w:rFonts w:ascii="Cambria Math" w:hAnsi="Cambria Math" w:cs="Cambria Math"/>
                <w:iCs/>
                <w:lang w:val="ro-RO"/>
              </w:rPr>
              <w:t>ș</w:t>
            </w:r>
            <w:r w:rsidRPr="00C7543B">
              <w:rPr>
                <w:iCs/>
                <w:lang w:val="ro-RO"/>
              </w:rPr>
              <w:t>tiente. Îndepărta</w:t>
            </w:r>
            <w:r w:rsidRPr="00C7543B">
              <w:rPr>
                <w:rFonts w:ascii="Cambria Math" w:hAnsi="Cambria Math" w:cs="Cambria Math"/>
                <w:iCs/>
                <w:lang w:val="ro-RO"/>
              </w:rPr>
              <w:t>ț</w:t>
            </w:r>
            <w:r w:rsidRPr="00C7543B">
              <w:rPr>
                <w:iCs/>
                <w:lang w:val="ro-RO"/>
              </w:rPr>
              <w:t>i persoana din zona contaminată. Îndepărta</w:t>
            </w:r>
            <w:r w:rsidRPr="00C7543B">
              <w:rPr>
                <w:rFonts w:ascii="Cambria Math" w:hAnsi="Cambria Math" w:cs="Cambria Math"/>
                <w:iCs/>
                <w:lang w:val="ro-RO"/>
              </w:rPr>
              <w:t>ț</w:t>
            </w:r>
            <w:r w:rsidRPr="00C7543B">
              <w:rPr>
                <w:iCs/>
                <w:lang w:val="ro-RO"/>
              </w:rPr>
              <w:t xml:space="preserve">i îmbrăcămintea contaminată. </w:t>
            </w:r>
            <w:r w:rsidRPr="00C7543B">
              <w:rPr>
                <w:rFonts w:ascii="Cambria Math" w:hAnsi="Cambria Math" w:cs="Cambria Math"/>
                <w:iCs/>
                <w:lang w:val="ro-RO"/>
              </w:rPr>
              <w:t>Ț</w:t>
            </w:r>
            <w:r w:rsidRPr="00C7543B">
              <w:rPr>
                <w:iCs/>
                <w:lang w:val="ro-RO"/>
              </w:rPr>
              <w:t>ine</w:t>
            </w:r>
            <w:r w:rsidRPr="00C7543B">
              <w:rPr>
                <w:rFonts w:ascii="Cambria Math" w:hAnsi="Cambria Math" w:cs="Cambria Math"/>
                <w:iCs/>
                <w:lang w:val="ro-RO"/>
              </w:rPr>
              <w:t>ț</w:t>
            </w:r>
            <w:r w:rsidRPr="00C7543B">
              <w:rPr>
                <w:iCs/>
                <w:lang w:val="ro-RO"/>
              </w:rPr>
              <w:t xml:space="preserve">i persoana în repaus </w:t>
            </w:r>
            <w:r w:rsidRPr="00C7543B">
              <w:rPr>
                <w:rFonts w:ascii="Cambria Math" w:hAnsi="Cambria Math" w:cs="Cambria Math"/>
                <w:iCs/>
                <w:lang w:val="ro-RO"/>
              </w:rPr>
              <w:t>ș</w:t>
            </w:r>
            <w:r w:rsidRPr="00C7543B">
              <w:rPr>
                <w:iCs/>
                <w:lang w:val="ro-RO"/>
              </w:rPr>
              <w:t xml:space="preserve">i căldură, culcată pe o parte, cu picioarele îndoite, </w:t>
            </w:r>
            <w:r w:rsidRPr="00C7543B">
              <w:rPr>
                <w:rFonts w:ascii="Cambria Math" w:hAnsi="Cambria Math" w:cs="Cambria Math"/>
                <w:iCs/>
                <w:lang w:val="ro-RO"/>
              </w:rPr>
              <w:t>ș</w:t>
            </w:r>
            <w:r w:rsidRPr="00C7543B">
              <w:rPr>
                <w:iCs/>
                <w:lang w:val="ro-RO"/>
              </w:rPr>
              <w:t>i cu capul mai jos decât restul corpului. Men</w:t>
            </w:r>
            <w:r w:rsidRPr="00C7543B">
              <w:rPr>
                <w:rFonts w:ascii="Cambria Math" w:hAnsi="Cambria Math" w:cs="Cambria Math"/>
                <w:iCs/>
                <w:lang w:val="ro-RO"/>
              </w:rPr>
              <w:t>ț</w:t>
            </w:r>
            <w:r w:rsidRPr="00C7543B">
              <w:rPr>
                <w:iCs/>
                <w:lang w:val="ro-RO"/>
              </w:rPr>
              <w:t>ine</w:t>
            </w:r>
            <w:r w:rsidRPr="00C7543B">
              <w:rPr>
                <w:rFonts w:ascii="Cambria Math" w:hAnsi="Cambria Math" w:cs="Cambria Math"/>
                <w:iCs/>
                <w:lang w:val="ro-RO"/>
              </w:rPr>
              <w:t>ț</w:t>
            </w:r>
            <w:r w:rsidRPr="00C7543B">
              <w:rPr>
                <w:iCs/>
                <w:lang w:val="ro-RO"/>
              </w:rPr>
              <w:t>i temperatura corpului. Controla</w:t>
            </w:r>
            <w:r w:rsidRPr="00C7543B">
              <w:rPr>
                <w:rFonts w:ascii="Cambria Math" w:hAnsi="Cambria Math" w:cs="Cambria Math"/>
                <w:iCs/>
                <w:lang w:val="ro-RO"/>
              </w:rPr>
              <w:t>ț</w:t>
            </w:r>
            <w:r w:rsidRPr="00C7543B">
              <w:rPr>
                <w:iCs/>
                <w:lang w:val="ro-RO"/>
              </w:rPr>
              <w:t>i respira</w:t>
            </w:r>
            <w:r w:rsidRPr="00C7543B">
              <w:rPr>
                <w:rFonts w:ascii="Cambria Math" w:hAnsi="Cambria Math" w:cs="Cambria Math"/>
                <w:iCs/>
                <w:lang w:val="ro-RO"/>
              </w:rPr>
              <w:t>ț</w:t>
            </w:r>
            <w:r w:rsidRPr="00C7543B">
              <w:rPr>
                <w:iCs/>
                <w:lang w:val="ro-RO"/>
              </w:rPr>
              <w:t xml:space="preserve">ia </w:t>
            </w:r>
            <w:r w:rsidRPr="00C7543B">
              <w:rPr>
                <w:rFonts w:ascii="Cambria Math" w:hAnsi="Cambria Math" w:cs="Cambria Math"/>
                <w:iCs/>
                <w:lang w:val="ro-RO"/>
              </w:rPr>
              <w:t>ș</w:t>
            </w:r>
            <w:r w:rsidRPr="00C7543B">
              <w:rPr>
                <w:iCs/>
                <w:lang w:val="ro-RO"/>
              </w:rPr>
              <w:t>i efectua</w:t>
            </w:r>
            <w:r w:rsidRPr="00C7543B">
              <w:rPr>
                <w:rFonts w:ascii="Cambria Math" w:hAnsi="Cambria Math" w:cs="Cambria Math"/>
                <w:iCs/>
                <w:lang w:val="ro-RO"/>
              </w:rPr>
              <w:t>ț</w:t>
            </w:r>
            <w:r w:rsidRPr="00C7543B">
              <w:rPr>
                <w:iCs/>
                <w:lang w:val="ro-RO"/>
              </w:rPr>
              <w:t>i respira</w:t>
            </w:r>
            <w:r w:rsidRPr="00C7543B">
              <w:rPr>
                <w:rFonts w:ascii="Cambria Math" w:hAnsi="Cambria Math" w:cs="Cambria Math"/>
                <w:iCs/>
                <w:lang w:val="ro-RO"/>
              </w:rPr>
              <w:t>ț</w:t>
            </w:r>
            <w:r w:rsidRPr="00C7543B">
              <w:rPr>
                <w:iCs/>
                <w:lang w:val="ro-RO"/>
              </w:rPr>
              <w:t>ie artificială la nevoie. Nu lăsa</w:t>
            </w:r>
            <w:r w:rsidRPr="00C7543B">
              <w:rPr>
                <w:rFonts w:ascii="Cambria Math" w:hAnsi="Cambria Math" w:cs="Cambria Math"/>
                <w:iCs/>
                <w:lang w:val="ro-RO"/>
              </w:rPr>
              <w:t>ț</w:t>
            </w:r>
            <w:r w:rsidRPr="00C7543B">
              <w:rPr>
                <w:iCs/>
                <w:lang w:val="ro-RO"/>
              </w:rPr>
              <w:t>i singură persoana intoxicată. În caz de nevoie transporta</w:t>
            </w:r>
            <w:r w:rsidRPr="00C7543B">
              <w:rPr>
                <w:rFonts w:ascii="Cambria Math" w:hAnsi="Cambria Math" w:cs="Cambria Math"/>
                <w:iCs/>
                <w:lang w:val="ro-RO"/>
              </w:rPr>
              <w:t>ț</w:t>
            </w:r>
            <w:r w:rsidRPr="00C7543B">
              <w:rPr>
                <w:iCs/>
                <w:lang w:val="ro-RO"/>
              </w:rPr>
              <w:t xml:space="preserve">i persoana la spital, şi arătaţi recipientul şi eticheta. </w:t>
            </w:r>
          </w:p>
          <w:p w:rsidR="00C7543B" w:rsidRPr="00C7543B" w:rsidRDefault="00C7543B" w:rsidP="00144E8E">
            <w:pPr>
              <w:pStyle w:val="NoSpacing"/>
              <w:rPr>
                <w:iCs/>
                <w:lang w:val="ro-RO"/>
              </w:rPr>
            </w:pPr>
            <w:r w:rsidRPr="00C7543B">
              <w:rPr>
                <w:iCs/>
                <w:lang w:val="ro-RO"/>
              </w:rPr>
              <w:t>Măsuri de prim ajutor:</w:t>
            </w:r>
          </w:p>
          <w:p w:rsidR="00C7543B" w:rsidRPr="00C7543B" w:rsidRDefault="00C7543B" w:rsidP="00144E8E">
            <w:pPr>
              <w:pStyle w:val="NoSpacing"/>
              <w:rPr>
                <w:iCs/>
                <w:lang w:val="ro-RO"/>
              </w:rPr>
            </w:pPr>
            <w:r w:rsidRPr="00C7543B">
              <w:rPr>
                <w:iCs/>
                <w:lang w:val="ro-RO"/>
              </w:rPr>
              <w:t>În caz de contact cu pielea: Spălaţi pielea contaminată cu săpun şi multă apă, fără frecare. Îndepărta</w:t>
            </w:r>
            <w:r w:rsidRPr="00C7543B">
              <w:rPr>
                <w:rFonts w:ascii="Cambria Math" w:hAnsi="Cambria Math" w:cs="Cambria Math"/>
                <w:iCs/>
                <w:lang w:val="ro-RO"/>
              </w:rPr>
              <w:t>ț</w:t>
            </w:r>
            <w:r w:rsidRPr="00C7543B">
              <w:rPr>
                <w:iCs/>
                <w:lang w:val="ro-RO"/>
              </w:rPr>
              <w:t xml:space="preserve">i îmbrăcămintea contaminată. </w:t>
            </w:r>
          </w:p>
          <w:p w:rsidR="00C7543B" w:rsidRPr="00C7543B" w:rsidRDefault="00C7543B" w:rsidP="00144E8E">
            <w:pPr>
              <w:pStyle w:val="NoSpacing"/>
              <w:rPr>
                <w:iCs/>
                <w:lang w:val="ro-RO"/>
              </w:rPr>
            </w:pPr>
            <w:r w:rsidRPr="00C7543B">
              <w:rPr>
                <w:iCs/>
                <w:lang w:val="ro-RO"/>
              </w:rPr>
              <w:t>În caz de contact cu ochii: Îndepărta</w:t>
            </w:r>
            <w:r w:rsidRPr="00C7543B">
              <w:rPr>
                <w:rFonts w:ascii="Cambria Math" w:hAnsi="Cambria Math" w:cs="Cambria Math"/>
                <w:iCs/>
                <w:lang w:val="ro-RO"/>
              </w:rPr>
              <w:t>ț</w:t>
            </w:r>
            <w:r w:rsidRPr="00C7543B">
              <w:rPr>
                <w:iCs/>
                <w:lang w:val="ro-RO"/>
              </w:rPr>
              <w:t>i lentilele de contact, dacă este cazul. Spălaţi ochii 15-20 min. cu apă curgătoare, ţinând pleoapele complet deschise. Cereţi imediat sfatul medicului.</w:t>
            </w:r>
          </w:p>
          <w:p w:rsidR="00C7543B" w:rsidRPr="00C7543B" w:rsidRDefault="00C7543B" w:rsidP="00144E8E">
            <w:pPr>
              <w:pStyle w:val="NoSpacing"/>
              <w:rPr>
                <w:iCs/>
                <w:lang w:val="ro-RO"/>
              </w:rPr>
            </w:pPr>
            <w:r w:rsidRPr="00C7543B">
              <w:rPr>
                <w:iCs/>
                <w:lang w:val="ro-RO"/>
              </w:rPr>
              <w:t>În caz de ingestie: În caz de ingestie recentă (&lt;3h) spălaţi gura cu multă apă. Nu administraţi nimic pe cale orală unei persoane incon</w:t>
            </w:r>
            <w:r w:rsidRPr="00C7543B">
              <w:rPr>
                <w:rFonts w:ascii="Cambria Math" w:hAnsi="Cambria Math" w:cs="Cambria Math"/>
                <w:iCs/>
                <w:lang w:val="ro-RO"/>
              </w:rPr>
              <w:t>ș</w:t>
            </w:r>
            <w:r w:rsidRPr="00C7543B">
              <w:rPr>
                <w:iCs/>
                <w:lang w:val="ro-RO"/>
              </w:rPr>
              <w:t xml:space="preserve">tiente. Nu provocaţi vărsături. Cereţi imediat sfatul medicului, şi arătaţi recipientul şi eticheta. </w:t>
            </w:r>
          </w:p>
          <w:p w:rsidR="00C7543B" w:rsidRPr="00C7543B" w:rsidRDefault="00C7543B" w:rsidP="00144E8E">
            <w:pPr>
              <w:pStyle w:val="NoSpacing"/>
              <w:rPr>
                <w:iCs/>
                <w:lang w:val="ro-RO"/>
              </w:rPr>
            </w:pPr>
            <w:r w:rsidRPr="00C7543B">
              <w:rPr>
                <w:iCs/>
                <w:lang w:val="ro-RO"/>
              </w:rPr>
              <w:t xml:space="preserve">Informaţii pentru medic: </w:t>
            </w:r>
          </w:p>
          <w:p w:rsidR="00C7543B" w:rsidRPr="00C7543B" w:rsidRDefault="00C7543B" w:rsidP="00144E8E">
            <w:pPr>
              <w:pStyle w:val="NoSpacing"/>
              <w:rPr>
                <w:iCs/>
                <w:lang w:val="ro-RO"/>
              </w:rPr>
            </w:pPr>
            <w:r w:rsidRPr="00C7543B">
              <w:rPr>
                <w:iCs/>
                <w:lang w:val="ro-RO"/>
              </w:rPr>
              <w:t>Substanţa activă Bromadiolone este un anticoagulant de lungă durată, de generaţia a 2-a, este un antagonist al vitaminei K - afectează sistemul de coagulare a sângelui prin reducerea sintezei hepatice de vitamina K. Are efecte cumulative importante, ceea ce duce la hemoragii externe şi interne şi apoi la moarte. Începutul sângerării poate apărea la câteva zile după expunere. În cazul ingestiei unor cantită</w:t>
            </w:r>
            <w:r w:rsidRPr="00C7543B">
              <w:rPr>
                <w:rFonts w:ascii="Cambria Math" w:hAnsi="Cambria Math" w:cs="Cambria Math"/>
                <w:iCs/>
                <w:lang w:val="ro-RO"/>
              </w:rPr>
              <w:t>ț</w:t>
            </w:r>
            <w:r w:rsidRPr="00C7543B">
              <w:rPr>
                <w:iCs/>
                <w:lang w:val="ro-RO"/>
              </w:rPr>
              <w:t>i mari, dacă au trecut mai pu</w:t>
            </w:r>
            <w:r w:rsidRPr="00C7543B">
              <w:rPr>
                <w:rFonts w:ascii="Cambria Math" w:hAnsi="Cambria Math" w:cs="Cambria Math"/>
                <w:iCs/>
                <w:lang w:val="ro-RO"/>
              </w:rPr>
              <w:t>ț</w:t>
            </w:r>
            <w:r w:rsidRPr="00C7543B">
              <w:rPr>
                <w:iCs/>
                <w:lang w:val="ro-RO"/>
              </w:rPr>
              <w:t xml:space="preserve">in de 2 ore de la ingestie se recomandă efectuarea lavajului gastric, administrare Cărbune activ (25g) </w:t>
            </w:r>
            <w:r w:rsidRPr="00C7543B">
              <w:rPr>
                <w:rFonts w:ascii="Cambria Math" w:hAnsi="Cambria Math" w:cs="Cambria Math"/>
                <w:iCs/>
                <w:lang w:val="ro-RO"/>
              </w:rPr>
              <w:t>ș</w:t>
            </w:r>
            <w:r w:rsidRPr="00C7543B">
              <w:rPr>
                <w:iCs/>
                <w:lang w:val="ro-RO"/>
              </w:rPr>
              <w:t>i monitorizarea activită</w:t>
            </w:r>
            <w:r w:rsidRPr="00C7543B">
              <w:rPr>
                <w:rFonts w:ascii="Cambria Math" w:hAnsi="Cambria Math" w:cs="Cambria Math"/>
                <w:iCs/>
                <w:lang w:val="ro-RO"/>
              </w:rPr>
              <w:t>ț</w:t>
            </w:r>
            <w:r w:rsidRPr="00C7543B">
              <w:rPr>
                <w:iCs/>
                <w:lang w:val="ro-RO"/>
              </w:rPr>
              <w:t>ii protrombinice.</w:t>
            </w:r>
          </w:p>
          <w:p w:rsidR="00C7543B" w:rsidRPr="00C7543B" w:rsidRDefault="00C7543B" w:rsidP="00144E8E">
            <w:pPr>
              <w:pStyle w:val="NoSpacing"/>
              <w:rPr>
                <w:iCs/>
                <w:lang w:val="ro-RO"/>
              </w:rPr>
            </w:pPr>
            <w:r w:rsidRPr="00C7543B">
              <w:rPr>
                <w:iCs/>
                <w:lang w:val="ro-RO"/>
              </w:rPr>
              <w:t xml:space="preserve">Tratament: cu antidot </w:t>
            </w:r>
            <w:r w:rsidRPr="00C7543B">
              <w:rPr>
                <w:rFonts w:ascii="Cambria Math" w:hAnsi="Cambria Math" w:cs="Cambria Math"/>
                <w:iCs/>
                <w:lang w:val="ro-RO"/>
              </w:rPr>
              <w:t>ș</w:t>
            </w:r>
            <w:r w:rsidRPr="00C7543B">
              <w:rPr>
                <w:iCs/>
                <w:lang w:val="ro-RO"/>
              </w:rPr>
              <w:t xml:space="preserve">i evaluare clinică, tratament simptomatic </w:t>
            </w:r>
            <w:r w:rsidRPr="00C7543B">
              <w:rPr>
                <w:rFonts w:ascii="Cambria Math" w:hAnsi="Cambria Math" w:cs="Cambria Math"/>
                <w:iCs/>
                <w:lang w:val="ro-RO"/>
              </w:rPr>
              <w:t>ș</w:t>
            </w:r>
            <w:r w:rsidRPr="00C7543B">
              <w:rPr>
                <w:iCs/>
                <w:lang w:val="ro-RO"/>
              </w:rPr>
              <w:t xml:space="preserve">i suportiv. Dacă nu există sângerare activă, timpul de protrombină (INR) trebuie determinat la prezentare, la cel puţin 18 ore </w:t>
            </w:r>
            <w:r w:rsidRPr="00C7543B">
              <w:rPr>
                <w:iCs/>
                <w:lang w:val="ro-RO"/>
              </w:rPr>
              <w:lastRenderedPageBreak/>
              <w:t>de la ingestie şi la 48-72 ore după expunere. Un timp normal de protrombină lainternare nu exclude diagnosticul. Dacă INR-ul este mai mare de 4, administraţi vitamina K1(phyomenadione), 5-10 mg prin injectare intravenoasă lentă (100μg/kg greutate corporală pentru un copil), până când timpul de protrombină se normalizează. Tratamentul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C7543B" w:rsidRPr="00C7543B" w:rsidRDefault="00C7543B" w:rsidP="00144E8E">
            <w:pPr>
              <w:pStyle w:val="NoSpacing"/>
              <w:rPr>
                <w:iCs/>
                <w:lang w:val="ro-RO"/>
              </w:rPr>
            </w:pPr>
            <w:r w:rsidRPr="00C7543B">
              <w:rPr>
                <w:bCs/>
                <w:iCs/>
                <w:lang w:val="ro-RO"/>
              </w:rPr>
              <w:t xml:space="preserve">Informaţii pentru orice fel de asistenţă medicală imediată şi tratamentele speciale necesare: </w:t>
            </w:r>
            <w:r w:rsidRPr="00C7543B">
              <w:rPr>
                <w:iCs/>
                <w:lang w:val="ro-RO"/>
              </w:rPr>
              <w:t>În cazul ingerării de cantită</w:t>
            </w:r>
            <w:r w:rsidRPr="00C7543B">
              <w:rPr>
                <w:rFonts w:ascii="Cambria Math" w:hAnsi="Cambria Math" w:cs="Cambria Math"/>
                <w:iCs/>
                <w:lang w:val="ro-RO"/>
              </w:rPr>
              <w:t>ț</w:t>
            </w:r>
            <w:r w:rsidRPr="00C7543B">
              <w:rPr>
                <w:iCs/>
                <w:lang w:val="ro-RO"/>
              </w:rPr>
              <w:t>i mari din acest produs, adsministraţi tratament simptomatic pentru compensarea efectelor observate. Urma</w:t>
            </w:r>
            <w:r w:rsidRPr="00C7543B">
              <w:rPr>
                <w:rFonts w:ascii="Cambria Math" w:hAnsi="Cambria Math" w:cs="Cambria Math"/>
                <w:iCs/>
                <w:lang w:val="ro-RO"/>
              </w:rPr>
              <w:t>ț</w:t>
            </w:r>
            <w:r w:rsidRPr="00C7543B">
              <w:rPr>
                <w:iCs/>
                <w:lang w:val="ro-RO"/>
              </w:rPr>
              <w:t>i protocolul medical adecvat conform indica</w:t>
            </w:r>
            <w:r w:rsidRPr="00C7543B">
              <w:rPr>
                <w:rFonts w:ascii="Cambria Math" w:hAnsi="Cambria Math" w:cs="Cambria Math"/>
                <w:iCs/>
                <w:lang w:val="ro-RO"/>
              </w:rPr>
              <w:t>ț</w:t>
            </w:r>
            <w:r w:rsidRPr="00C7543B">
              <w:rPr>
                <w:iCs/>
                <w:lang w:val="ro-RO"/>
              </w:rPr>
              <w:t xml:space="preserve">iilor Centrului toxicologic. </w:t>
            </w:r>
          </w:p>
          <w:p w:rsidR="00C7543B" w:rsidRPr="00C7543B" w:rsidRDefault="00C7543B" w:rsidP="00144E8E">
            <w:pPr>
              <w:pStyle w:val="NoSpacing"/>
              <w:rPr>
                <w:iCs/>
                <w:lang w:val="ro-RO"/>
              </w:rPr>
            </w:pPr>
            <w:r w:rsidRPr="00C7543B">
              <w:rPr>
                <w:iCs/>
                <w:lang w:val="ro-RO"/>
              </w:rPr>
              <w:t xml:space="preserve">Antidot: vitamina K1 (Phytomenadione) - sub supraveghere medicală. </w:t>
            </w:r>
          </w:p>
          <w:p w:rsidR="00B66405" w:rsidRPr="00C7543B" w:rsidRDefault="00C7543B" w:rsidP="00144E8E">
            <w:pPr>
              <w:pStyle w:val="NoSpacing"/>
              <w:rPr>
                <w:lang w:val="ro-RO"/>
              </w:rPr>
            </w:pPr>
            <w:r w:rsidRPr="00C7543B">
              <w:rPr>
                <w:iCs/>
                <w:lang w:val="ro-RO"/>
              </w:rPr>
              <w:t>Contraindicaţii: tratament cu anticoagulante</w:t>
            </w:r>
          </w:p>
        </w:tc>
      </w:tr>
    </w:tbl>
    <w:p w:rsidR="00B82AAC" w:rsidRDefault="00B82AAC" w:rsidP="00144E8E">
      <w:pPr>
        <w:pStyle w:val="NoSpacing"/>
        <w:rPr>
          <w:b/>
          <w:lang w:val="ro-RO"/>
        </w:rPr>
      </w:pPr>
    </w:p>
    <w:p w:rsidR="00B66405" w:rsidRPr="008430D4" w:rsidRDefault="00B66405" w:rsidP="00144E8E">
      <w:pPr>
        <w:pStyle w:val="NoSpacing"/>
        <w:rPr>
          <w:b/>
          <w:lang w:val="ro-RO"/>
        </w:rPr>
      </w:pPr>
      <w:r w:rsidRPr="008430D4">
        <w:rPr>
          <w:b/>
          <w:lang w:val="ro-RO"/>
        </w:rPr>
        <w:t>XVI. MĂSURI PENTRU PROTEC</w:t>
      </w:r>
      <w:r w:rsidR="00400263" w:rsidRPr="008430D4">
        <w:rPr>
          <w:b/>
          <w:lang w:val="ro-RO"/>
        </w:rPr>
        <w:t>T</w:t>
      </w:r>
      <w:r w:rsidRPr="008430D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9C0C5F" w:rsidRPr="009C0C5F" w:rsidRDefault="009C0C5F" w:rsidP="00144E8E">
            <w:pPr>
              <w:pStyle w:val="NoSpacing"/>
              <w:rPr>
                <w:u w:val="single"/>
                <w:lang w:val="ro-RO"/>
              </w:rPr>
            </w:pPr>
            <w:r w:rsidRPr="009C0C5F">
              <w:rPr>
                <w:u w:val="single"/>
                <w:lang w:val="ro-RO"/>
              </w:rPr>
              <w:t>Restric</w:t>
            </w:r>
            <w:r w:rsidRPr="009C0C5F">
              <w:rPr>
                <w:rFonts w:ascii="Cambria Math" w:hAnsi="Cambria Math" w:cs="Cambria Math"/>
                <w:u w:val="single"/>
                <w:lang w:val="ro-RO"/>
              </w:rPr>
              <w:t>ț</w:t>
            </w:r>
            <w:r w:rsidRPr="009C0C5F">
              <w:rPr>
                <w:u w:val="single"/>
                <w:lang w:val="ro-RO"/>
              </w:rPr>
              <w:t>ii pentru utilizarea produsului biocid</w:t>
            </w:r>
          </w:p>
          <w:p w:rsidR="009C0C5F" w:rsidRPr="009C0C5F" w:rsidRDefault="009C0C5F" w:rsidP="00144E8E">
            <w:pPr>
              <w:pStyle w:val="NoSpacing"/>
              <w:rPr>
                <w:lang w:val="ro-RO"/>
              </w:rPr>
            </w:pPr>
            <w:r w:rsidRPr="009C0C5F">
              <w:rPr>
                <w:lang w:val="ro-RO"/>
              </w:rPr>
              <w:t xml:space="preserve">Se va evita prin orice mijloace pătrunderea în sistemul de canalizare </w:t>
            </w:r>
            <w:r w:rsidRPr="009C0C5F">
              <w:rPr>
                <w:rFonts w:ascii="Cambria Math" w:hAnsi="Cambria Math" w:cs="Cambria Math"/>
                <w:lang w:val="ro-RO"/>
              </w:rPr>
              <w:t>ș</w:t>
            </w:r>
            <w:r w:rsidRPr="009C0C5F">
              <w:rPr>
                <w:lang w:val="ro-RO"/>
              </w:rPr>
              <w:t>i în ape de suprafa</w:t>
            </w:r>
            <w:r w:rsidRPr="009C0C5F">
              <w:rPr>
                <w:rFonts w:ascii="Cambria Math" w:hAnsi="Cambria Math" w:cs="Cambria Math"/>
                <w:lang w:val="ro-RO"/>
              </w:rPr>
              <w:t>ț</w:t>
            </w:r>
            <w:r w:rsidRPr="009C0C5F">
              <w:rPr>
                <w:lang w:val="ro-RO"/>
              </w:rPr>
              <w:t>ă</w:t>
            </w:r>
            <w:r w:rsidR="00CD3CE7">
              <w:rPr>
                <w:lang w:val="ro-RO"/>
              </w:rPr>
              <w:t>.</w:t>
            </w:r>
          </w:p>
          <w:p w:rsidR="009C0C5F" w:rsidRPr="009C0C5F" w:rsidRDefault="009C0C5F" w:rsidP="00144E8E">
            <w:pPr>
              <w:pStyle w:val="NoSpacing"/>
              <w:rPr>
                <w:lang w:val="ro-RO"/>
              </w:rPr>
            </w:pPr>
            <w:r w:rsidRPr="009C0C5F">
              <w:rPr>
                <w:lang w:val="ro-RO"/>
              </w:rPr>
              <w:t xml:space="preserve">Atunci cand se plaseaza punctele de momeala in apropierea apelor de suprafata </w:t>
            </w:r>
            <w:r w:rsidR="009958E7">
              <w:rPr>
                <w:lang w:val="ro-RO"/>
              </w:rPr>
              <w:t>(</w:t>
            </w:r>
            <w:r w:rsidR="008B7B4A">
              <w:rPr>
                <w:lang w:val="ro-RO"/>
              </w:rPr>
              <w:t xml:space="preserve"> ex. r</w:t>
            </w:r>
            <w:r w:rsidRPr="009C0C5F">
              <w:rPr>
                <w:lang w:val="ro-RO"/>
              </w:rPr>
              <w:t>auri, iazuri, canale de apa, diguri, santuri de irigatii) sau sisteme de scurgere a apei, se va evita contactul momelii cu apa</w:t>
            </w:r>
            <w:r w:rsidR="00CD3CE7">
              <w:rPr>
                <w:lang w:val="ro-RO"/>
              </w:rPr>
              <w:t>.</w:t>
            </w:r>
          </w:p>
          <w:p w:rsidR="009C0C5F" w:rsidRPr="009C0C5F" w:rsidRDefault="009C0C5F" w:rsidP="00144E8E">
            <w:pPr>
              <w:pStyle w:val="NoSpacing"/>
              <w:rPr>
                <w:lang w:val="ro-RO"/>
              </w:rPr>
            </w:pPr>
            <w:r w:rsidRPr="009C0C5F">
              <w:rPr>
                <w:u w:val="single"/>
                <w:lang w:val="ro-RO"/>
              </w:rPr>
              <w:t>Măsuri în caz de dispersie accidentală</w:t>
            </w:r>
            <w:r w:rsidRPr="009C0C5F">
              <w:rPr>
                <w:lang w:val="ro-RO"/>
              </w:rPr>
              <w:t>.</w:t>
            </w:r>
          </w:p>
          <w:p w:rsidR="009C0C5F" w:rsidRPr="009C0C5F" w:rsidRDefault="009C0C5F" w:rsidP="00144E8E">
            <w:pPr>
              <w:pStyle w:val="NoSpacing"/>
              <w:rPr>
                <w:lang w:val="ro-RO"/>
              </w:rPr>
            </w:pPr>
            <w:r w:rsidRPr="009C0C5F">
              <w:rPr>
                <w:lang w:val="ro-RO"/>
              </w:rPr>
              <w:t>Pe baza informa</w:t>
            </w:r>
            <w:r w:rsidRPr="009C0C5F">
              <w:rPr>
                <w:rFonts w:ascii="Cambria Math" w:hAnsi="Cambria Math" w:cs="Cambria Math"/>
                <w:lang w:val="ro-RO"/>
              </w:rPr>
              <w:t>ț</w:t>
            </w:r>
            <w:r w:rsidRPr="009C0C5F">
              <w:rPr>
                <w:lang w:val="ro-RO"/>
              </w:rPr>
              <w:t>iilor disponibile nu este de a</w:t>
            </w:r>
            <w:r w:rsidRPr="009C0C5F">
              <w:rPr>
                <w:rFonts w:ascii="Cambria Math" w:hAnsi="Cambria Math" w:cs="Cambria Math"/>
                <w:lang w:val="ro-RO"/>
              </w:rPr>
              <w:t>ș</w:t>
            </w:r>
            <w:r w:rsidRPr="009C0C5F">
              <w:rPr>
                <w:lang w:val="ro-RO"/>
              </w:rPr>
              <w:t>teptat ca produsul să inducă efecte adverse în mediu când este utilizat conform instruc</w:t>
            </w:r>
            <w:r w:rsidRPr="009C0C5F">
              <w:rPr>
                <w:rFonts w:ascii="Cambria Math" w:hAnsi="Cambria Math" w:cs="Cambria Math"/>
                <w:lang w:val="ro-RO"/>
              </w:rPr>
              <w:t>ț</w:t>
            </w:r>
            <w:r w:rsidRPr="009C0C5F">
              <w:rPr>
                <w:lang w:val="ro-RO"/>
              </w:rPr>
              <w:t xml:space="preserve">iunilor. Cu toate acestea trebuie evitată cât mai mult expunerea solului la produsul formulat precum </w:t>
            </w:r>
            <w:r w:rsidRPr="009C0C5F">
              <w:rPr>
                <w:rFonts w:ascii="Cambria Math" w:hAnsi="Cambria Math" w:cs="Cambria Math"/>
                <w:lang w:val="ro-RO"/>
              </w:rPr>
              <w:t>ș</w:t>
            </w:r>
            <w:r w:rsidRPr="009C0C5F">
              <w:rPr>
                <w:lang w:val="ro-RO"/>
              </w:rPr>
              <w:t>i evitarea pătrunderii în sol.</w:t>
            </w:r>
          </w:p>
          <w:p w:rsidR="009C0C5F" w:rsidRPr="009C0C5F" w:rsidRDefault="009C0C5F" w:rsidP="00144E8E">
            <w:pPr>
              <w:pStyle w:val="NoSpacing"/>
              <w:rPr>
                <w:lang w:val="ro-RO"/>
              </w:rPr>
            </w:pPr>
            <w:r w:rsidRPr="009C0C5F">
              <w:rPr>
                <w:lang w:val="ro-RO"/>
              </w:rPr>
              <w:t>Nu este de a</w:t>
            </w:r>
            <w:r w:rsidRPr="009C0C5F">
              <w:rPr>
                <w:rFonts w:ascii="Cambria Math" w:hAnsi="Cambria Math" w:cs="Cambria Math"/>
                <w:lang w:val="ro-RO"/>
              </w:rPr>
              <w:t>ș</w:t>
            </w:r>
            <w:r w:rsidRPr="009C0C5F">
              <w:rPr>
                <w:lang w:val="ro-RO"/>
              </w:rPr>
              <w:t>teptat să rezulte pierderi, acumulări de substan</w:t>
            </w:r>
            <w:r w:rsidRPr="009C0C5F">
              <w:rPr>
                <w:rFonts w:ascii="Cambria Math" w:hAnsi="Cambria Math" w:cs="Cambria Math"/>
                <w:lang w:val="ro-RO"/>
              </w:rPr>
              <w:t>ț</w:t>
            </w:r>
            <w:r w:rsidRPr="009C0C5F">
              <w:rPr>
                <w:lang w:val="ro-RO"/>
              </w:rPr>
              <w:t>ă activă în aer în timpul utilizării.</w:t>
            </w:r>
          </w:p>
          <w:p w:rsidR="009C0C5F" w:rsidRPr="009C0C5F" w:rsidRDefault="009C0C5F" w:rsidP="00144E8E">
            <w:pPr>
              <w:pStyle w:val="NoSpacing"/>
              <w:rPr>
                <w:lang w:val="ro-RO"/>
              </w:rPr>
            </w:pPr>
            <w:r w:rsidRPr="009C0C5F">
              <w:rPr>
                <w:lang w:val="ro-RO"/>
              </w:rPr>
              <w:t>În cazul accesului in cursurile de apa sau reteaua de canalizare, trenuie informate ime</w:t>
            </w:r>
            <w:r w:rsidR="00CD3CE7">
              <w:rPr>
                <w:lang w:val="ro-RO"/>
              </w:rPr>
              <w:t>diat autoritatile responsabile.</w:t>
            </w:r>
          </w:p>
          <w:p w:rsidR="009C0C5F" w:rsidRPr="009C0C5F" w:rsidRDefault="009C0C5F" w:rsidP="00144E8E">
            <w:pPr>
              <w:pStyle w:val="NoSpacing"/>
              <w:rPr>
                <w:u w:val="single"/>
                <w:lang w:val="ro-RO"/>
              </w:rPr>
            </w:pPr>
            <w:r w:rsidRPr="009C0C5F">
              <w:rPr>
                <w:u w:val="single"/>
                <w:lang w:val="ro-RO"/>
              </w:rPr>
              <w:t>Metode de decontaminare</w:t>
            </w:r>
          </w:p>
          <w:p w:rsidR="009C0C5F" w:rsidRPr="009C0C5F" w:rsidRDefault="009C0C5F" w:rsidP="00144E8E">
            <w:pPr>
              <w:pStyle w:val="NoSpacing"/>
              <w:rPr>
                <w:lang w:val="ro-RO"/>
              </w:rPr>
            </w:pPr>
            <w:r w:rsidRPr="009C0C5F">
              <w:rPr>
                <w:lang w:val="ro-RO"/>
              </w:rPr>
              <w:t xml:space="preserve">În cazul în care rodenticidul poate ajunge pe sol trebuie să se ia măsuri imediate pentru colectarea lui </w:t>
            </w:r>
            <w:r w:rsidRPr="009C0C5F">
              <w:rPr>
                <w:rFonts w:ascii="Cambria Math" w:hAnsi="Cambria Math" w:cs="Cambria Math"/>
                <w:lang w:val="ro-RO"/>
              </w:rPr>
              <w:t>ș</w:t>
            </w:r>
            <w:r w:rsidRPr="009C0C5F">
              <w:rPr>
                <w:lang w:val="ro-RO"/>
              </w:rPr>
              <w:t>i cură</w:t>
            </w:r>
            <w:r w:rsidRPr="009C0C5F">
              <w:rPr>
                <w:rFonts w:ascii="Cambria Math" w:hAnsi="Cambria Math" w:cs="Cambria Math"/>
                <w:lang w:val="ro-RO"/>
              </w:rPr>
              <w:t>ț</w:t>
            </w:r>
            <w:r w:rsidRPr="009C0C5F">
              <w:rPr>
                <w:lang w:val="ro-RO"/>
              </w:rPr>
              <w:t xml:space="preserve">area zonei. </w:t>
            </w:r>
          </w:p>
          <w:p w:rsidR="00B66405" w:rsidRPr="009C0C5F" w:rsidRDefault="009C0C5F" w:rsidP="00144E8E">
            <w:pPr>
              <w:pStyle w:val="NoSpacing"/>
              <w:rPr>
                <w:color w:val="FF0000"/>
                <w:lang w:val="ro-RO"/>
              </w:rPr>
            </w:pPr>
            <w:r w:rsidRPr="009C0C5F">
              <w:rPr>
                <w:lang w:val="ro-RO"/>
              </w:rPr>
              <w:t>In utilizarea profesionistă, recipientele, chiar daca sunt complet goale, trebuie curătate inainte de eliminare.</w:t>
            </w:r>
          </w:p>
        </w:tc>
      </w:tr>
    </w:tbl>
    <w:p w:rsidR="00B82AAC" w:rsidRDefault="00B82AAC" w:rsidP="00144E8E">
      <w:pPr>
        <w:pStyle w:val="NoSpacing"/>
        <w:rPr>
          <w:b/>
          <w:lang w:val="fr-FR"/>
        </w:rPr>
      </w:pPr>
    </w:p>
    <w:p w:rsidR="00B66405" w:rsidRPr="008430D4" w:rsidRDefault="00B66405" w:rsidP="00144E8E">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9619E4" w:rsidTr="00AA77DB">
        <w:tc>
          <w:tcPr>
            <w:tcW w:w="9923" w:type="dxa"/>
            <w:shd w:val="clear" w:color="auto" w:fill="auto"/>
          </w:tcPr>
          <w:p w:rsidR="00213842" w:rsidRPr="009619E4" w:rsidRDefault="00213842" w:rsidP="00144E8E">
            <w:pPr>
              <w:pStyle w:val="NoSpacing"/>
              <w:rPr>
                <w:bCs/>
                <w:lang w:val="ro-RO"/>
              </w:rPr>
            </w:pPr>
            <w:r w:rsidRPr="009619E4">
              <w:rPr>
                <w:bCs/>
                <w:lang w:val="ro-RO"/>
              </w:rPr>
              <w:t xml:space="preserve">Pentru </w:t>
            </w:r>
            <w:r w:rsidR="00975356">
              <w:rPr>
                <w:bCs/>
                <w:lang w:val="ro-RO"/>
              </w:rPr>
              <w:t>PERSONONAL PROFESIONIST INSTRUIT:</w:t>
            </w:r>
          </w:p>
          <w:p w:rsidR="00213842" w:rsidRPr="009619E4" w:rsidRDefault="00213842" w:rsidP="00144E8E">
            <w:pPr>
              <w:pStyle w:val="NoSpacing"/>
              <w:rPr>
                <w:bCs/>
                <w:lang w:val="ro-RO"/>
              </w:rPr>
            </w:pPr>
            <w:r w:rsidRPr="009619E4">
              <w:rPr>
                <w:bCs/>
                <w:lang w:val="ro-RO"/>
              </w:rPr>
              <w:t>- Dacă este posibil, înainte de tratament, informa</w:t>
            </w:r>
            <w:r w:rsidRPr="009619E4">
              <w:rPr>
                <w:rFonts w:ascii="Cambria Math" w:hAnsi="Cambria Math" w:cs="Cambria Math"/>
                <w:bCs/>
                <w:lang w:val="ro-RO"/>
              </w:rPr>
              <w:t>ț</w:t>
            </w:r>
            <w:r w:rsidRPr="009619E4">
              <w:rPr>
                <w:bCs/>
                <w:lang w:val="ro-RO"/>
              </w:rPr>
              <w:t>i eventualii beneficiari despre campania de control al rozătoarelor.</w:t>
            </w:r>
          </w:p>
          <w:p w:rsidR="00213842" w:rsidRPr="009619E4" w:rsidRDefault="00213842" w:rsidP="00144E8E">
            <w:pPr>
              <w:pStyle w:val="NoSpacing"/>
              <w:rPr>
                <w:bCs/>
                <w:lang w:val="ro-RO"/>
              </w:rPr>
            </w:pPr>
            <w:r w:rsidRPr="009619E4">
              <w:rPr>
                <w:bCs/>
                <w:lang w:val="ro-RO"/>
              </w:rPr>
              <w:t>- Informa</w:t>
            </w:r>
            <w:r w:rsidRPr="009619E4">
              <w:rPr>
                <w:rFonts w:ascii="Cambria Math" w:hAnsi="Cambria Math" w:cs="Cambria Math"/>
                <w:bCs/>
                <w:lang w:val="ro-RO"/>
              </w:rPr>
              <w:t>ț</w:t>
            </w:r>
            <w:r w:rsidRPr="009619E4">
              <w:rPr>
                <w:bCs/>
                <w:lang w:val="ro-RO"/>
              </w:rPr>
              <w:t xml:space="preserve">iile privind produsul (adică eticheta </w:t>
            </w:r>
            <w:r w:rsidRPr="009619E4">
              <w:rPr>
                <w:rFonts w:ascii="Cambria Math" w:hAnsi="Cambria Math" w:cs="Cambria Math"/>
                <w:bCs/>
                <w:lang w:val="ro-RO"/>
              </w:rPr>
              <w:t>ș</w:t>
            </w:r>
            <w:r w:rsidRPr="009619E4">
              <w:rPr>
                <w:bCs/>
                <w:lang w:val="ro-RO"/>
              </w:rPr>
              <w:t>i / sau prospectul) indică în mod clar că produsul trebuie furnizat numai utilizatorilor profesioni</w:t>
            </w:r>
            <w:r w:rsidRPr="009619E4">
              <w:rPr>
                <w:rFonts w:ascii="Cambria Math" w:hAnsi="Cambria Math" w:cs="Cambria Math"/>
                <w:bCs/>
                <w:lang w:val="ro-RO"/>
              </w:rPr>
              <w:t>ș</w:t>
            </w:r>
            <w:r w:rsidRPr="009619E4">
              <w:rPr>
                <w:bCs/>
                <w:lang w:val="ro-RO"/>
              </w:rPr>
              <w:t>ti instrui</w:t>
            </w:r>
            <w:r w:rsidRPr="009619E4">
              <w:rPr>
                <w:rFonts w:ascii="Cambria Math" w:hAnsi="Cambria Math" w:cs="Cambria Math"/>
                <w:bCs/>
                <w:lang w:val="ro-RO"/>
              </w:rPr>
              <w:t>ț</w:t>
            </w:r>
            <w:r w:rsidRPr="009619E4">
              <w:rPr>
                <w:bCs/>
                <w:lang w:val="ro-RO"/>
              </w:rPr>
              <w:t>i care de</w:t>
            </w:r>
            <w:r w:rsidRPr="009619E4">
              <w:rPr>
                <w:rFonts w:ascii="Cambria Math" w:hAnsi="Cambria Math" w:cs="Cambria Math"/>
                <w:bCs/>
                <w:lang w:val="ro-RO"/>
              </w:rPr>
              <w:t>ț</w:t>
            </w:r>
            <w:r w:rsidRPr="009619E4">
              <w:rPr>
                <w:bCs/>
                <w:lang w:val="ro-RO"/>
              </w:rPr>
              <w:t>in certificarea si demonstrează conformitatea cu cerin</w:t>
            </w:r>
            <w:r w:rsidRPr="009619E4">
              <w:rPr>
                <w:rFonts w:ascii="Cambria Math" w:hAnsi="Cambria Math" w:cs="Cambria Math"/>
                <w:bCs/>
                <w:lang w:val="ro-RO"/>
              </w:rPr>
              <w:t>ț</w:t>
            </w:r>
            <w:r w:rsidRPr="009619E4">
              <w:rPr>
                <w:bCs/>
                <w:lang w:val="ro-RO"/>
              </w:rPr>
              <w:t>ele de formare aplicabile (de exemplu, "numai pentru profesioni</w:t>
            </w:r>
            <w:r w:rsidRPr="009619E4">
              <w:rPr>
                <w:rFonts w:ascii="Cambria Math" w:hAnsi="Cambria Math" w:cs="Cambria Math"/>
                <w:bCs/>
                <w:lang w:val="ro-RO"/>
              </w:rPr>
              <w:t>ș</w:t>
            </w:r>
            <w:r w:rsidRPr="009619E4">
              <w:rPr>
                <w:bCs/>
                <w:lang w:val="ro-RO"/>
              </w:rPr>
              <w:t>ti instrui</w:t>
            </w:r>
            <w:r w:rsidRPr="009619E4">
              <w:rPr>
                <w:rFonts w:ascii="Cambria Math" w:hAnsi="Cambria Math" w:cs="Cambria Math"/>
                <w:bCs/>
                <w:lang w:val="ro-RO"/>
              </w:rPr>
              <w:t>ț</w:t>
            </w:r>
            <w:r w:rsidRPr="009619E4">
              <w:rPr>
                <w:bCs/>
                <w:lang w:val="ro-RO"/>
              </w:rPr>
              <w:t>i").</w:t>
            </w:r>
          </w:p>
          <w:p w:rsidR="00213842" w:rsidRPr="009619E4" w:rsidRDefault="00213842" w:rsidP="00144E8E">
            <w:pPr>
              <w:pStyle w:val="NoSpacing"/>
              <w:rPr>
                <w:bCs/>
                <w:lang w:val="ro-RO"/>
              </w:rPr>
            </w:pPr>
            <w:r w:rsidRPr="009619E4">
              <w:rPr>
                <w:bCs/>
                <w:lang w:val="ro-RO"/>
              </w:rPr>
              <w:t>- Nu se utilizeaza în zone unde se suspectează rezisten</w:t>
            </w:r>
            <w:r w:rsidRPr="009619E4">
              <w:rPr>
                <w:rFonts w:ascii="Cambria Math" w:hAnsi="Cambria Math" w:cs="Cambria Math"/>
                <w:bCs/>
                <w:lang w:val="ro-RO"/>
              </w:rPr>
              <w:t>ț</w:t>
            </w:r>
            <w:r w:rsidRPr="009619E4">
              <w:rPr>
                <w:bCs/>
                <w:lang w:val="ro-RO"/>
              </w:rPr>
              <w:t>a la substan</w:t>
            </w:r>
            <w:r w:rsidRPr="009619E4">
              <w:rPr>
                <w:rFonts w:ascii="Cambria Math" w:hAnsi="Cambria Math" w:cs="Cambria Math"/>
                <w:bCs/>
                <w:lang w:val="ro-RO"/>
              </w:rPr>
              <w:t>ț</w:t>
            </w:r>
            <w:r w:rsidRPr="009619E4">
              <w:rPr>
                <w:bCs/>
                <w:lang w:val="ro-RO"/>
              </w:rPr>
              <w:t>a activă.</w:t>
            </w:r>
          </w:p>
          <w:p w:rsidR="00213842" w:rsidRPr="009619E4" w:rsidRDefault="00213842" w:rsidP="00144E8E">
            <w:pPr>
              <w:pStyle w:val="NoSpacing"/>
              <w:rPr>
                <w:bCs/>
                <w:lang w:val="ro-RO"/>
              </w:rPr>
            </w:pPr>
            <w:r w:rsidRPr="009619E4">
              <w:rPr>
                <w:bCs/>
                <w:lang w:val="ro-RO"/>
              </w:rPr>
              <w:lastRenderedPageBreak/>
              <w:t xml:space="preserve">- Produsele nu trebuie utilizate mai mult de 35 de zile fără o evaluare a stării de infestare </w:t>
            </w:r>
            <w:r w:rsidRPr="009619E4">
              <w:rPr>
                <w:rFonts w:ascii="Cambria Math" w:hAnsi="Cambria Math" w:cs="Cambria Math"/>
                <w:bCs/>
                <w:lang w:val="ro-RO"/>
              </w:rPr>
              <w:t>ș</w:t>
            </w:r>
            <w:r w:rsidRPr="009619E4">
              <w:rPr>
                <w:bCs/>
                <w:lang w:val="ro-RO"/>
              </w:rPr>
              <w:t>i a eficacită</w:t>
            </w:r>
            <w:r w:rsidRPr="009619E4">
              <w:rPr>
                <w:rFonts w:ascii="Cambria Math" w:hAnsi="Cambria Math" w:cs="Cambria Math"/>
                <w:bCs/>
                <w:lang w:val="ro-RO"/>
              </w:rPr>
              <w:t>ț</w:t>
            </w:r>
            <w:r w:rsidRPr="009619E4">
              <w:rPr>
                <w:bCs/>
                <w:lang w:val="ro-RO"/>
              </w:rPr>
              <w:t>ii tratamentului.</w:t>
            </w:r>
          </w:p>
          <w:p w:rsidR="00213842" w:rsidRPr="009619E4" w:rsidRDefault="00213842" w:rsidP="00144E8E">
            <w:pPr>
              <w:pStyle w:val="NoSpacing"/>
              <w:rPr>
                <w:bCs/>
                <w:lang w:val="ro-RO"/>
              </w:rPr>
            </w:pPr>
            <w:r w:rsidRPr="009619E4">
              <w:rPr>
                <w:bCs/>
                <w:lang w:val="ro-RO"/>
              </w:rPr>
              <w:t>- Nu se schimba utilizarea diferitelor anticoagulante cu o poten</w:t>
            </w:r>
            <w:r w:rsidRPr="009619E4">
              <w:rPr>
                <w:rFonts w:ascii="Cambria Math" w:hAnsi="Cambria Math" w:cs="Cambria Math"/>
                <w:bCs/>
                <w:lang w:val="ro-RO"/>
              </w:rPr>
              <w:t>ț</w:t>
            </w:r>
            <w:r w:rsidRPr="009619E4">
              <w:rPr>
                <w:bCs/>
                <w:lang w:val="ro-RO"/>
              </w:rPr>
              <w:t>ă comparabilă sau mai slabă pentru administrarea rezisten</w:t>
            </w:r>
            <w:r w:rsidRPr="009619E4">
              <w:rPr>
                <w:rFonts w:ascii="Cambria Math" w:hAnsi="Cambria Math" w:cs="Cambria Math"/>
                <w:bCs/>
                <w:lang w:val="ro-RO"/>
              </w:rPr>
              <w:t>ț</w:t>
            </w:r>
            <w:r w:rsidRPr="009619E4">
              <w:rPr>
                <w:bCs/>
                <w:lang w:val="ro-RO"/>
              </w:rPr>
              <w:t>ei. Pentru utilizarea în rota</w:t>
            </w:r>
            <w:r w:rsidRPr="009619E4">
              <w:rPr>
                <w:rFonts w:ascii="Cambria Math" w:hAnsi="Cambria Math" w:cs="Cambria Math"/>
                <w:bCs/>
                <w:lang w:val="ro-RO"/>
              </w:rPr>
              <w:t>ț</w:t>
            </w:r>
            <w:r w:rsidRPr="009619E4">
              <w:rPr>
                <w:bCs/>
                <w:lang w:val="ro-RO"/>
              </w:rPr>
              <w:t>ie, se ia în considerare utilizarea unui rodenticid non-anticoagulant, dacă este disponibil, sau un anticoagulant mai puternic.</w:t>
            </w:r>
          </w:p>
          <w:p w:rsidR="00213842" w:rsidRPr="009619E4" w:rsidRDefault="00213842" w:rsidP="00144E8E">
            <w:pPr>
              <w:pStyle w:val="NoSpacing"/>
              <w:rPr>
                <w:bCs/>
                <w:lang w:val="ro-RO"/>
              </w:rPr>
            </w:pPr>
            <w:r w:rsidRPr="009619E4">
              <w:rPr>
                <w:bCs/>
                <w:lang w:val="ro-RO"/>
              </w:rPr>
              <w:t>- Nu se spala cu apă sta</w:t>
            </w:r>
            <w:r w:rsidRPr="009619E4">
              <w:rPr>
                <w:rFonts w:ascii="Cambria Math" w:hAnsi="Cambria Math" w:cs="Cambria Math"/>
                <w:bCs/>
                <w:lang w:val="ro-RO"/>
              </w:rPr>
              <w:t>ț</w:t>
            </w:r>
            <w:r w:rsidRPr="009619E4">
              <w:rPr>
                <w:bCs/>
                <w:lang w:val="ro-RO"/>
              </w:rPr>
              <w:t>iile de momeală sau vasele folosite în punctele de momeală protejate între aplica</w:t>
            </w:r>
            <w:r w:rsidRPr="009619E4">
              <w:rPr>
                <w:rFonts w:ascii="Cambria Math" w:hAnsi="Cambria Math" w:cs="Cambria Math"/>
                <w:bCs/>
                <w:lang w:val="ro-RO"/>
              </w:rPr>
              <w:t>ț</w:t>
            </w:r>
            <w:r w:rsidRPr="009619E4">
              <w:rPr>
                <w:bCs/>
                <w:lang w:val="ro-RO"/>
              </w:rPr>
              <w:t>ii.</w:t>
            </w:r>
          </w:p>
          <w:p w:rsidR="00213842" w:rsidRPr="009619E4" w:rsidRDefault="00213842" w:rsidP="00144E8E">
            <w:pPr>
              <w:pStyle w:val="NoSpacing"/>
              <w:rPr>
                <w:bCs/>
                <w:lang w:val="ro-RO"/>
              </w:rPr>
            </w:pPr>
            <w:r w:rsidRPr="009619E4">
              <w:rPr>
                <w:bCs/>
                <w:lang w:val="ro-RO"/>
              </w:rPr>
              <w:t>- Rozătoarele moarte se indeparteaza în conformitate cu cerin</w:t>
            </w:r>
            <w:r w:rsidRPr="009619E4">
              <w:rPr>
                <w:rFonts w:ascii="Cambria Math" w:hAnsi="Cambria Math" w:cs="Cambria Math"/>
                <w:bCs/>
                <w:lang w:val="ro-RO"/>
              </w:rPr>
              <w:t>ț</w:t>
            </w:r>
            <w:r w:rsidRPr="009619E4">
              <w:rPr>
                <w:bCs/>
                <w:lang w:val="ro-RO"/>
              </w:rPr>
              <w:t>ele locale [Metoda de eliminare va fi descrisă în mod specific în SPC na</w:t>
            </w:r>
            <w:r w:rsidRPr="009619E4">
              <w:rPr>
                <w:rFonts w:ascii="Cambria Math" w:hAnsi="Cambria Math" w:cs="Cambria Math"/>
                <w:bCs/>
                <w:lang w:val="ro-RO"/>
              </w:rPr>
              <w:t>ț</w:t>
            </w:r>
            <w:r w:rsidRPr="009619E4">
              <w:rPr>
                <w:bCs/>
                <w:lang w:val="ro-RO"/>
              </w:rPr>
              <w:t xml:space="preserve">ional </w:t>
            </w:r>
            <w:r w:rsidRPr="009619E4">
              <w:rPr>
                <w:rFonts w:ascii="Cambria Math" w:hAnsi="Cambria Math" w:cs="Cambria Math"/>
                <w:bCs/>
                <w:lang w:val="ro-RO"/>
              </w:rPr>
              <w:t>ș</w:t>
            </w:r>
            <w:r w:rsidRPr="009619E4">
              <w:rPr>
                <w:bCs/>
                <w:lang w:val="ro-RO"/>
              </w:rPr>
              <w:t>i va fi scrisa pe eticheta produsului].</w:t>
            </w:r>
          </w:p>
          <w:p w:rsidR="00B66405" w:rsidRPr="009619E4" w:rsidRDefault="00213842" w:rsidP="00144E8E">
            <w:pPr>
              <w:pStyle w:val="NoSpacing"/>
              <w:rPr>
                <w:bCs/>
                <w:lang w:val="fr-CA"/>
              </w:rPr>
            </w:pPr>
            <w:r w:rsidRPr="009619E4">
              <w:rPr>
                <w:bCs/>
                <w:lang w:val="fr-CA"/>
              </w:rPr>
              <w:t xml:space="preserve">- </w:t>
            </w:r>
            <w:proofErr w:type="spellStart"/>
            <w:r w:rsidRPr="009619E4">
              <w:rPr>
                <w:bCs/>
                <w:lang w:val="fr-CA"/>
              </w:rPr>
              <w:t>Prosul</w:t>
            </w:r>
            <w:proofErr w:type="spellEnd"/>
            <w:r w:rsidRPr="009619E4">
              <w:rPr>
                <w:bCs/>
                <w:lang w:val="fr-CA"/>
              </w:rPr>
              <w:t xml:space="preserve"> </w:t>
            </w:r>
            <w:proofErr w:type="spellStart"/>
            <w:r w:rsidRPr="009619E4">
              <w:rPr>
                <w:bCs/>
                <w:lang w:val="fr-CA"/>
              </w:rPr>
              <w:t>con</w:t>
            </w:r>
            <w:r w:rsidRPr="009619E4">
              <w:rPr>
                <w:rFonts w:ascii="Cambria Math" w:hAnsi="Cambria Math" w:cs="Cambria Math"/>
                <w:bCs/>
                <w:lang w:val="fr-CA"/>
              </w:rPr>
              <w:t>ț</w:t>
            </w:r>
            <w:r w:rsidRPr="009619E4">
              <w:rPr>
                <w:bCs/>
                <w:lang w:val="fr-CA"/>
              </w:rPr>
              <w:t>ine</w:t>
            </w:r>
            <w:proofErr w:type="spellEnd"/>
            <w:r w:rsidRPr="009619E4">
              <w:rPr>
                <w:bCs/>
                <w:lang w:val="fr-CA"/>
              </w:rPr>
              <w:t xml:space="preserve"> </w:t>
            </w:r>
            <w:proofErr w:type="spellStart"/>
            <w:r w:rsidRPr="009619E4">
              <w:rPr>
                <w:bCs/>
                <w:lang w:val="fr-CA"/>
              </w:rPr>
              <w:t>bitrex</w:t>
            </w:r>
            <w:proofErr w:type="spellEnd"/>
            <w:r w:rsidRPr="009619E4">
              <w:rPr>
                <w:bCs/>
                <w:lang w:val="fr-CA"/>
              </w:rPr>
              <w:t xml:space="preserve"> </w:t>
            </w:r>
            <w:proofErr w:type="spellStart"/>
            <w:r w:rsidRPr="009619E4">
              <w:rPr>
                <w:rFonts w:ascii="Cambria Math" w:hAnsi="Cambria Math" w:cs="Cambria Math"/>
                <w:bCs/>
                <w:lang w:val="fr-CA"/>
              </w:rPr>
              <w:t>ș</w:t>
            </w:r>
            <w:r w:rsidRPr="009619E4">
              <w:rPr>
                <w:bCs/>
                <w:lang w:val="fr-CA"/>
              </w:rPr>
              <w:t>i</w:t>
            </w:r>
            <w:proofErr w:type="spellEnd"/>
            <w:r w:rsidRPr="009619E4">
              <w:rPr>
                <w:bCs/>
                <w:lang w:val="fr-CA"/>
              </w:rPr>
              <w:t xml:space="preserve"> un agent col</w:t>
            </w:r>
            <w:r w:rsidR="009619E4" w:rsidRPr="009619E4">
              <w:rPr>
                <w:bCs/>
                <w:lang w:val="fr-CA"/>
              </w:rPr>
              <w:t>orant.</w:t>
            </w:r>
          </w:p>
        </w:tc>
      </w:tr>
    </w:tbl>
    <w:p w:rsidR="00B82AAC" w:rsidRDefault="00B82AAC" w:rsidP="00144E8E">
      <w:pPr>
        <w:pStyle w:val="NoSpacing"/>
        <w:rPr>
          <w:b/>
          <w:lang w:val="ro-RO"/>
        </w:rPr>
      </w:pPr>
    </w:p>
    <w:p w:rsidR="00B66405" w:rsidRPr="008430D4" w:rsidRDefault="00B66405" w:rsidP="00144E8E">
      <w:pPr>
        <w:pStyle w:val="NoSpacing"/>
        <w:rPr>
          <w:b/>
          <w:lang w:val="ro-RO"/>
        </w:rPr>
      </w:pPr>
      <w:r w:rsidRPr="008430D4">
        <w:rPr>
          <w:b/>
          <w:lang w:val="ro-RO"/>
        </w:rPr>
        <w:t>XVIII.</w:t>
      </w:r>
      <w:r w:rsidR="00EF1059" w:rsidRPr="008430D4">
        <w:rPr>
          <w:b/>
          <w:lang w:val="ro-RO"/>
        </w:rPr>
        <w:t xml:space="preserve"> INSTRUCT</w:t>
      </w:r>
      <w:r w:rsidRPr="008430D4">
        <w:rPr>
          <w:b/>
          <w:lang w:val="ro-RO"/>
        </w:rPr>
        <w:t>IUNI PENTRU ELIMINAREA ÎN SIGURAN</w:t>
      </w:r>
      <w:r w:rsidR="00EF1059" w:rsidRPr="008430D4">
        <w:rPr>
          <w:b/>
          <w:lang w:val="ro-RO"/>
        </w:rPr>
        <w:t>T</w:t>
      </w:r>
      <w:r w:rsidRPr="008430D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AA77DB">
        <w:tc>
          <w:tcPr>
            <w:tcW w:w="9923" w:type="dxa"/>
          </w:tcPr>
          <w:p w:rsidR="007707AC" w:rsidRPr="007707AC" w:rsidRDefault="007707AC" w:rsidP="00144E8E">
            <w:pPr>
              <w:pStyle w:val="NoSpacing"/>
              <w:rPr>
                <w:lang w:val="ro-RO"/>
              </w:rPr>
            </w:pPr>
            <w:r w:rsidRPr="007707AC">
              <w:rPr>
                <w:lang w:val="ro-RO"/>
              </w:rPr>
              <w:t xml:space="preserve">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tc>
      </w:tr>
      <w:tr w:rsidR="007707AC" w:rsidRPr="007707AC" w:rsidTr="00AA77DB">
        <w:tc>
          <w:tcPr>
            <w:tcW w:w="9923" w:type="dxa"/>
          </w:tcPr>
          <w:p w:rsidR="007707AC" w:rsidRPr="007707AC" w:rsidRDefault="007707AC" w:rsidP="00144E8E">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213842" w:rsidRPr="00213842" w:rsidRDefault="00B66405" w:rsidP="00144E8E">
      <w:pPr>
        <w:pStyle w:val="NoSpacing"/>
        <w:rPr>
          <w:lang w:val="ro-RO"/>
        </w:rPr>
      </w:pPr>
      <w:r w:rsidRPr="007707AC">
        <w:rPr>
          <w:color w:val="000000"/>
          <w:lang w:val="ro-RO"/>
        </w:rPr>
        <w:t>XIX. CONDI</w:t>
      </w:r>
      <w:r w:rsidR="00EF1059" w:rsidRPr="007707AC">
        <w:rPr>
          <w:color w:val="000000"/>
          <w:lang w:val="ro-RO"/>
        </w:rPr>
        <w:t>T</w:t>
      </w:r>
      <w:r w:rsidRPr="007707AC">
        <w:rPr>
          <w:color w:val="000000"/>
          <w:lang w:val="ro-RO"/>
        </w:rPr>
        <w:t xml:space="preserve">IILE DE DEPOZITARE </w:t>
      </w:r>
      <w:r w:rsidR="006E4D8B" w:rsidRPr="007707AC">
        <w:rPr>
          <w:color w:val="000000"/>
          <w:lang w:val="ro-RO"/>
        </w:rPr>
        <w:t>:</w:t>
      </w:r>
      <w:r w:rsidR="006E4D8B" w:rsidRPr="007707AC">
        <w:rPr>
          <w:lang w:val="ro-RO"/>
        </w:rPr>
        <w:t xml:space="preserve"> </w:t>
      </w:r>
      <w:r w:rsidR="00213842" w:rsidRPr="00213842">
        <w:rPr>
          <w:lang w:val="ro-RO"/>
        </w:rPr>
        <w:t xml:space="preserve">Se depoziteaza într-un loc uscat, răcoros </w:t>
      </w:r>
      <w:r w:rsidR="00213842" w:rsidRPr="00213842">
        <w:rPr>
          <w:rFonts w:ascii="Cambria Math" w:hAnsi="Cambria Math" w:cs="Cambria Math"/>
          <w:lang w:val="ro-RO"/>
        </w:rPr>
        <w:t>ș</w:t>
      </w:r>
      <w:r w:rsidR="00213842" w:rsidRPr="00213842">
        <w:rPr>
          <w:lang w:val="ro-RO"/>
        </w:rPr>
        <w:t xml:space="preserve">i bine ventilat. </w:t>
      </w:r>
    </w:p>
    <w:p w:rsidR="00213842" w:rsidRPr="00213842" w:rsidRDefault="00213842" w:rsidP="00144E8E">
      <w:pPr>
        <w:pStyle w:val="NoSpacing"/>
        <w:rPr>
          <w:lang w:val="ro-RO"/>
        </w:rPr>
      </w:pPr>
      <w:r w:rsidRPr="00213842">
        <w:rPr>
          <w:lang w:val="ro-RO"/>
        </w:rPr>
        <w:t xml:space="preserve">Recipientul se pastreaza închis </w:t>
      </w:r>
      <w:r w:rsidR="00975356">
        <w:rPr>
          <w:lang w:val="ro-RO"/>
        </w:rPr>
        <w:t xml:space="preserve">etans </w:t>
      </w:r>
      <w:r w:rsidRPr="00213842">
        <w:rPr>
          <w:rFonts w:ascii="Cambria Math" w:hAnsi="Cambria Math" w:cs="Cambria Math"/>
          <w:lang w:val="ro-RO"/>
        </w:rPr>
        <w:t>ș</w:t>
      </w:r>
      <w:r w:rsidRPr="00213842">
        <w:rPr>
          <w:lang w:val="ro-RO"/>
        </w:rPr>
        <w:t>i departe de lumina directă a soarelui.</w:t>
      </w:r>
    </w:p>
    <w:p w:rsidR="00B66405" w:rsidRPr="00CD3CE7" w:rsidRDefault="00213842" w:rsidP="00144E8E">
      <w:pPr>
        <w:pStyle w:val="NoSpacing"/>
        <w:rPr>
          <w:lang w:val="ro-RO"/>
        </w:rPr>
      </w:pPr>
      <w:r w:rsidRPr="00213842">
        <w:rPr>
          <w:lang w:val="ro-RO"/>
        </w:rPr>
        <w:t xml:space="preserve">Depozitarea se face în locuri unde nu au acces păsările, animalele de companie </w:t>
      </w:r>
      <w:r w:rsidRPr="00213842">
        <w:rPr>
          <w:rFonts w:ascii="Cambria Math" w:hAnsi="Cambria Math" w:cs="Cambria Math"/>
          <w:lang w:val="ro-RO"/>
        </w:rPr>
        <w:t>ș</w:t>
      </w:r>
      <w:r w:rsidRPr="00213842">
        <w:rPr>
          <w:lang w:val="ro-RO"/>
        </w:rPr>
        <w:t>i animalele de fermă.</w:t>
      </w:r>
    </w:p>
    <w:p w:rsidR="006E5D93" w:rsidRDefault="00B66405" w:rsidP="00144E8E">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Pr>
          <w:lang w:val="ro-RO"/>
        </w:rPr>
        <w:t xml:space="preserve">: </w:t>
      </w:r>
      <w:r w:rsidR="0035675F" w:rsidRPr="0035675F">
        <w:rPr>
          <w:b/>
          <w:lang w:val="ro-RO"/>
        </w:rPr>
        <w:t>2 ani</w:t>
      </w:r>
    </w:p>
    <w:p w:rsidR="00144E8E" w:rsidRDefault="00144E8E" w:rsidP="00144E8E">
      <w:pPr>
        <w:rPr>
          <w:lang w:val="ro-RO"/>
        </w:rPr>
      </w:pPr>
    </w:p>
    <w:p w:rsidR="009619E4" w:rsidRDefault="008430D4" w:rsidP="00144E8E">
      <w:pPr>
        <w:pStyle w:val="NoSpacing"/>
        <w:rPr>
          <w:b/>
          <w:lang w:val="ro-RO"/>
        </w:rPr>
      </w:pPr>
      <w:r w:rsidRPr="008430D4">
        <w:rPr>
          <w:b/>
          <w:lang w:val="ro-RO"/>
        </w:rPr>
        <w:t>XX.</w:t>
      </w:r>
      <w:r w:rsidR="00D26A0A">
        <w:rPr>
          <w:b/>
          <w:lang w:val="ro-RO"/>
        </w:rPr>
        <w:t xml:space="preserve"> </w:t>
      </w:r>
      <w:r w:rsidR="00B66405" w:rsidRPr="008430D4">
        <w:rPr>
          <w:b/>
          <w:lang w:val="ro-RO"/>
        </w:rPr>
        <w:t>ALTE INFORMA</w:t>
      </w:r>
      <w:r w:rsidR="00EF1059" w:rsidRPr="008430D4">
        <w:rPr>
          <w:b/>
          <w:lang w:val="ro-RO"/>
        </w:rPr>
        <w:t>T</w:t>
      </w:r>
      <w:r w:rsidR="00D061EA">
        <w:rPr>
          <w:b/>
          <w:lang w:val="ro-RO"/>
        </w:rPr>
        <w:t xml:space="preserve">II: </w:t>
      </w:r>
      <w:bookmarkStart w:id="5" w:name="_Hlk1480648"/>
      <w:r w:rsidR="00213842" w:rsidRPr="00213842">
        <w:rPr>
          <w:b/>
          <w:lang w:val="ro-RO"/>
        </w:rPr>
        <w:tab/>
      </w:r>
    </w:p>
    <w:p w:rsidR="0055671E" w:rsidRPr="0055671E" w:rsidRDefault="0055671E" w:rsidP="00144E8E">
      <w:pPr>
        <w:pStyle w:val="NoSpacing"/>
        <w:rPr>
          <w:u w:val="single"/>
          <w:lang w:val="ro-RO"/>
        </w:rPr>
      </w:pPr>
      <w:r w:rsidRPr="0055671E">
        <w:rPr>
          <w:u w:val="single"/>
          <w:lang w:val="ro-RO"/>
        </w:rPr>
        <w:t>Respectarea restric</w:t>
      </w:r>
      <w:r w:rsidRPr="0055671E">
        <w:rPr>
          <w:rFonts w:ascii="Cambria Math" w:hAnsi="Cambria Math" w:cs="Cambria Math"/>
          <w:u w:val="single"/>
          <w:lang w:val="ro-RO"/>
        </w:rPr>
        <w:t>ț</w:t>
      </w:r>
      <w:r w:rsidRPr="0055671E">
        <w:rPr>
          <w:u w:val="single"/>
          <w:lang w:val="ro-RO"/>
        </w:rPr>
        <w:t>iilor pentru utilizarea produsului biocid si anume:</w:t>
      </w:r>
    </w:p>
    <w:p w:rsidR="0055671E" w:rsidRPr="0055671E" w:rsidRDefault="0055671E" w:rsidP="00144E8E">
      <w:pPr>
        <w:pStyle w:val="NoSpacing"/>
        <w:rPr>
          <w:lang w:val="ro-RO"/>
        </w:rPr>
      </w:pPr>
      <w:r w:rsidRPr="0055671E">
        <w:rPr>
          <w:lang w:val="ro-RO"/>
        </w:rPr>
        <w:t xml:space="preserve">Se va evita prin orice mijloace pătrunderea în sistemul de canalizare </w:t>
      </w:r>
      <w:r w:rsidRPr="0055671E">
        <w:rPr>
          <w:rFonts w:ascii="Cambria Math" w:hAnsi="Cambria Math" w:cs="Cambria Math"/>
          <w:lang w:val="ro-RO"/>
        </w:rPr>
        <w:t>ș</w:t>
      </w:r>
      <w:r w:rsidRPr="0055671E">
        <w:rPr>
          <w:lang w:val="ro-RO"/>
        </w:rPr>
        <w:t>i în ape de suprafa</w:t>
      </w:r>
      <w:r w:rsidRPr="0055671E">
        <w:rPr>
          <w:rFonts w:ascii="Cambria Math" w:hAnsi="Cambria Math" w:cs="Cambria Math"/>
          <w:lang w:val="ro-RO"/>
        </w:rPr>
        <w:t>ț</w:t>
      </w:r>
      <w:r w:rsidRPr="0055671E">
        <w:rPr>
          <w:lang w:val="ro-RO"/>
        </w:rPr>
        <w:t>ă.</w:t>
      </w:r>
    </w:p>
    <w:p w:rsidR="0055671E" w:rsidRPr="0055671E" w:rsidRDefault="0055671E" w:rsidP="00144E8E">
      <w:pPr>
        <w:pStyle w:val="NoSpacing"/>
        <w:rPr>
          <w:lang w:val="ro-RO"/>
        </w:rPr>
      </w:pPr>
      <w:r w:rsidRPr="0055671E">
        <w:rPr>
          <w:lang w:val="ro-RO"/>
        </w:rPr>
        <w:t>Atunci cand se plaseaza punctele de momeala in apropierea apelor de suprafata ( ex. rauri, iazuri, canale de apa, diguri, santuri de irigatii) sau sisteme de scurgere a apei, se va evita contactul momelii cu apa.</w:t>
      </w:r>
    </w:p>
    <w:p w:rsidR="0055671E" w:rsidRPr="0055671E" w:rsidRDefault="0055671E" w:rsidP="00144E8E">
      <w:pPr>
        <w:pStyle w:val="NoSpacing"/>
        <w:rPr>
          <w:lang w:val="ro-RO"/>
        </w:rPr>
      </w:pPr>
    </w:p>
    <w:p w:rsidR="00D061EA" w:rsidRPr="009619E4" w:rsidRDefault="00213842" w:rsidP="00144E8E">
      <w:pPr>
        <w:pStyle w:val="NoSpacing"/>
        <w:rPr>
          <w:lang w:val="ro-RO"/>
        </w:rPr>
      </w:pPr>
      <w:r w:rsidRPr="009619E4">
        <w:rPr>
          <w:lang w:val="ro-RO"/>
        </w:rPr>
        <w:t xml:space="preserve">În </w:t>
      </w:r>
      <w:bookmarkEnd w:id="5"/>
      <w:r w:rsidRPr="009619E4">
        <w:rPr>
          <w:lang w:val="ro-RO"/>
        </w:rPr>
        <w:t xml:space="preserve">conformitate cu Regulamentul (UE) 2016/1179 al Comisiei din 19 iulie 2016 de modificare, în scopul adaptării la progresul tehnic </w:t>
      </w:r>
      <w:r w:rsidRPr="009619E4">
        <w:rPr>
          <w:rFonts w:ascii="Cambria Math" w:hAnsi="Cambria Math" w:cs="Cambria Math"/>
          <w:lang w:val="ro-RO"/>
        </w:rPr>
        <w:t>ș</w:t>
      </w:r>
      <w:r w:rsidRPr="009619E4">
        <w:rPr>
          <w:lang w:val="ro-RO"/>
        </w:rPr>
        <w:t xml:space="preserve">i </w:t>
      </w:r>
      <w:r w:rsidRPr="009619E4">
        <w:rPr>
          <w:rFonts w:ascii="Cambria Math" w:hAnsi="Cambria Math" w:cs="Cambria Math"/>
          <w:lang w:val="ro-RO"/>
        </w:rPr>
        <w:t>ș</w:t>
      </w:r>
      <w:r w:rsidRPr="009619E4">
        <w:rPr>
          <w:lang w:val="ro-RO"/>
        </w:rPr>
        <w:t>tiin</w:t>
      </w:r>
      <w:r w:rsidRPr="009619E4">
        <w:rPr>
          <w:rFonts w:ascii="Cambria Math" w:hAnsi="Cambria Math" w:cs="Cambria Math"/>
          <w:lang w:val="ro-RO"/>
        </w:rPr>
        <w:t>ț</w:t>
      </w:r>
      <w:r w:rsidRPr="009619E4">
        <w:rPr>
          <w:lang w:val="ro-RO"/>
        </w:rPr>
        <w:t xml:space="preserve">ific, a Regulamentului (CE) nr. 1272/2008 al Parlamentului European </w:t>
      </w:r>
      <w:r w:rsidRPr="009619E4">
        <w:rPr>
          <w:rFonts w:ascii="Cambria Math" w:hAnsi="Cambria Math" w:cs="Cambria Math"/>
          <w:lang w:val="ro-RO"/>
        </w:rPr>
        <w:t>ș</w:t>
      </w:r>
      <w:r w:rsidRPr="009619E4">
        <w:rPr>
          <w:lang w:val="ro-RO"/>
        </w:rPr>
        <w:t xml:space="preserve">i al Consiliului privind clasificarea, etichetarea </w:t>
      </w:r>
      <w:r w:rsidRPr="009619E4">
        <w:rPr>
          <w:rFonts w:ascii="Cambria Math" w:hAnsi="Cambria Math" w:cs="Cambria Math"/>
          <w:lang w:val="ro-RO"/>
        </w:rPr>
        <w:t>ș</w:t>
      </w:r>
      <w:r w:rsidRPr="009619E4">
        <w:rPr>
          <w:lang w:val="ro-RO"/>
        </w:rPr>
        <w:t>i ambalarea ambalarea substan</w:t>
      </w:r>
      <w:r w:rsidRPr="009619E4">
        <w:rPr>
          <w:rFonts w:ascii="Cambria Math" w:hAnsi="Cambria Math" w:cs="Cambria Math"/>
          <w:lang w:val="ro-RO"/>
        </w:rPr>
        <w:t>ț</w:t>
      </w:r>
      <w:r w:rsidRPr="009619E4">
        <w:rPr>
          <w:lang w:val="ro-RO"/>
        </w:rPr>
        <w:t xml:space="preserve">elor </w:t>
      </w:r>
      <w:r w:rsidRPr="009619E4">
        <w:rPr>
          <w:rFonts w:ascii="Cambria Math" w:hAnsi="Cambria Math" w:cs="Cambria Math"/>
          <w:lang w:val="ro-RO"/>
        </w:rPr>
        <w:t>ș</w:t>
      </w:r>
      <w:r w:rsidRPr="009619E4">
        <w:rPr>
          <w:lang w:val="ro-RO"/>
        </w:rPr>
        <w:t>i a amestecurilor, produsul biocid care con</w:t>
      </w:r>
      <w:r w:rsidRPr="009619E4">
        <w:rPr>
          <w:rFonts w:ascii="Cambria Math" w:hAnsi="Cambria Math" w:cs="Cambria Math"/>
          <w:lang w:val="ro-RO"/>
        </w:rPr>
        <w:t>ț</w:t>
      </w:r>
      <w:r w:rsidRPr="009619E4">
        <w:rPr>
          <w:lang w:val="ro-RO"/>
        </w:rPr>
        <w:t>ine substan</w:t>
      </w:r>
      <w:r w:rsidRPr="009619E4">
        <w:rPr>
          <w:rFonts w:ascii="Cambria Math" w:hAnsi="Cambria Math" w:cs="Cambria Math"/>
          <w:lang w:val="ro-RO"/>
        </w:rPr>
        <w:t>ț</w:t>
      </w:r>
      <w:r w:rsidRPr="009619E4">
        <w:rPr>
          <w:lang w:val="ro-RO"/>
        </w:rPr>
        <w:t>a activă anticoagulantă nu poate fi autorizat pentru publicul larg dacă concentra</w:t>
      </w:r>
      <w:r w:rsidRPr="009619E4">
        <w:rPr>
          <w:rFonts w:ascii="Cambria Math" w:hAnsi="Cambria Math" w:cs="Cambria Math"/>
          <w:lang w:val="ro-RO"/>
        </w:rPr>
        <w:t>ț</w:t>
      </w:r>
      <w:r w:rsidRPr="009619E4">
        <w:rPr>
          <w:lang w:val="ro-RO"/>
        </w:rPr>
        <w:t>ia din produsul biocid este mai mare decât concentra</w:t>
      </w:r>
      <w:r w:rsidRPr="009619E4">
        <w:rPr>
          <w:rFonts w:ascii="Cambria Math" w:hAnsi="Cambria Math" w:cs="Cambria Math"/>
          <w:lang w:val="ro-RO"/>
        </w:rPr>
        <w:t>ț</w:t>
      </w:r>
      <w:r w:rsidR="009619E4">
        <w:rPr>
          <w:lang w:val="ro-RO"/>
        </w:rPr>
        <w:t>ia limită specifică (≥ 0,003%).</w:t>
      </w:r>
    </w:p>
    <w:p w:rsidR="009619E4" w:rsidRDefault="009619E4" w:rsidP="00144E8E">
      <w:pPr>
        <w:rPr>
          <w:u w:val="single"/>
          <w:lang w:val="ro-RO"/>
        </w:rPr>
      </w:pPr>
      <w:r w:rsidRPr="009619E4">
        <w:rPr>
          <w:u w:val="single"/>
          <w:lang w:val="ro-RO"/>
        </w:rPr>
        <w:t>Evaluare comparativă</w:t>
      </w:r>
    </w:p>
    <w:p w:rsidR="009619E4" w:rsidRPr="009619E4" w:rsidRDefault="009619E4" w:rsidP="00144E8E">
      <w:pPr>
        <w:rPr>
          <w:u w:val="single"/>
          <w:lang w:val="ro-RO"/>
        </w:rPr>
      </w:pPr>
      <w:r w:rsidRPr="009619E4">
        <w:rPr>
          <w:lang w:val="ro-RO"/>
        </w:rPr>
        <w:t>Deoarece bromadiolona este un candidat pentru înlocuire, s-a efectuat o evaluare comparativă ca parte a procesului de evaluare. Comitetul pentru produse biocide al Agen</w:t>
      </w:r>
      <w:r w:rsidRPr="009619E4">
        <w:rPr>
          <w:rFonts w:ascii="Cambria Math" w:hAnsi="Cambria Math" w:cs="Cambria Math"/>
          <w:lang w:val="ro-RO"/>
        </w:rPr>
        <w:t>ț</w:t>
      </w:r>
      <w:r w:rsidRPr="009619E4">
        <w:rPr>
          <w:lang w:val="ro-RO"/>
        </w:rPr>
        <w:t>iei Europene pentru Produse Chimice a publicat Avizul privind întrebările referitoare la evaluarea comparativă a rodenticidelor anticoagulante la 02 martie 2017 (documentul ECHA / BPC / 145/2017). Pe baza acestei evaluări comparative, este justificată autorizarea produselor rodenticide care con</w:t>
      </w:r>
      <w:r w:rsidRPr="009619E4">
        <w:rPr>
          <w:rFonts w:ascii="Cambria Math" w:hAnsi="Cambria Math" w:cs="Cambria Math"/>
          <w:lang w:val="ro-RO"/>
        </w:rPr>
        <w:t>ț</w:t>
      </w:r>
      <w:r w:rsidRPr="009619E4">
        <w:rPr>
          <w:lang w:val="ro-RO"/>
        </w:rPr>
        <w:t>in bromadiolonă.</w:t>
      </w:r>
    </w:p>
    <w:p w:rsidR="009619E4" w:rsidRPr="009619E4" w:rsidRDefault="009619E4" w:rsidP="00144E8E">
      <w:pPr>
        <w:rPr>
          <w:lang w:val="ro-RO"/>
        </w:rPr>
      </w:pPr>
    </w:p>
    <w:p w:rsidR="009619E4" w:rsidRPr="009619E4" w:rsidRDefault="009619E4" w:rsidP="00144E8E">
      <w:pPr>
        <w:pStyle w:val="NoSpacing"/>
        <w:rPr>
          <w:u w:val="single"/>
          <w:lang w:val="ro-RO"/>
        </w:rPr>
      </w:pPr>
      <w:r w:rsidRPr="009619E4">
        <w:rPr>
          <w:u w:val="single"/>
          <w:lang w:val="ro-RO"/>
        </w:rPr>
        <w:t>Evaluarea expunerii</w:t>
      </w:r>
    </w:p>
    <w:p w:rsidR="009619E4" w:rsidRPr="009619E4" w:rsidRDefault="009619E4" w:rsidP="00144E8E">
      <w:pPr>
        <w:pStyle w:val="NoSpacing"/>
        <w:rPr>
          <w:u w:val="single"/>
          <w:lang w:val="ro-RO"/>
        </w:rPr>
      </w:pPr>
      <w:r w:rsidRPr="009619E4">
        <w:rPr>
          <w:u w:val="single"/>
          <w:lang w:val="ro-RO"/>
        </w:rPr>
        <w:lastRenderedPageBreak/>
        <w:t xml:space="preserve">Expunerea primară </w:t>
      </w:r>
    </w:p>
    <w:p w:rsidR="009619E4" w:rsidRPr="009619E4" w:rsidRDefault="009619E4" w:rsidP="00144E8E">
      <w:pPr>
        <w:pStyle w:val="NoSpacing"/>
        <w:rPr>
          <w:lang w:val="ro-RO"/>
        </w:rPr>
      </w:pPr>
      <w:r w:rsidRPr="009619E4">
        <w:rPr>
          <w:lang w:val="ro-RO"/>
        </w:rPr>
        <w:t>Expunerea dermală are loc în faza de aplicare, cură</w:t>
      </w:r>
      <w:r w:rsidRPr="009619E4">
        <w:rPr>
          <w:rFonts w:ascii="Cambria Math" w:hAnsi="Cambria Math" w:cs="Cambria Math"/>
          <w:lang w:val="ro-RO"/>
        </w:rPr>
        <w:t>ț</w:t>
      </w:r>
      <w:r w:rsidRPr="009619E4">
        <w:rPr>
          <w:lang w:val="ro-RO"/>
        </w:rPr>
        <w:t xml:space="preserve">are </w:t>
      </w:r>
      <w:r w:rsidRPr="009619E4">
        <w:rPr>
          <w:rFonts w:ascii="Cambria Math" w:hAnsi="Cambria Math" w:cs="Cambria Math"/>
          <w:lang w:val="ro-RO"/>
        </w:rPr>
        <w:t>ș</w:t>
      </w:r>
      <w:r w:rsidRPr="009619E4">
        <w:rPr>
          <w:lang w:val="ro-RO"/>
        </w:rPr>
        <w:t>i eliminare, atingerea animalelor moarte la utilizatori profesionali instrui</w:t>
      </w:r>
      <w:r w:rsidRPr="009619E4">
        <w:rPr>
          <w:rFonts w:ascii="Cambria Math" w:hAnsi="Cambria Math" w:cs="Cambria Math"/>
          <w:lang w:val="ro-RO"/>
        </w:rPr>
        <w:t>ț</w:t>
      </w:r>
      <w:r w:rsidRPr="009619E4">
        <w:rPr>
          <w:lang w:val="ro-RO"/>
        </w:rPr>
        <w:t>i, neinstrui</w:t>
      </w:r>
      <w:r w:rsidRPr="009619E4">
        <w:rPr>
          <w:rFonts w:ascii="Cambria Math" w:hAnsi="Cambria Math" w:cs="Cambria Math"/>
          <w:lang w:val="ro-RO"/>
        </w:rPr>
        <w:t>ț</w:t>
      </w:r>
      <w:r w:rsidRPr="009619E4">
        <w:rPr>
          <w:lang w:val="ro-RO"/>
        </w:rPr>
        <w:t xml:space="preserve">i </w:t>
      </w:r>
      <w:r w:rsidRPr="009619E4">
        <w:rPr>
          <w:rFonts w:ascii="Cambria Math" w:hAnsi="Cambria Math" w:cs="Cambria Math"/>
          <w:lang w:val="ro-RO"/>
        </w:rPr>
        <w:t>ș</w:t>
      </w:r>
      <w:r w:rsidRPr="009619E4">
        <w:rPr>
          <w:lang w:val="ro-RO"/>
        </w:rPr>
        <w:t>i neprofesionali (popula</w:t>
      </w:r>
      <w:r w:rsidRPr="009619E4">
        <w:rPr>
          <w:rFonts w:ascii="Cambria Math" w:hAnsi="Cambria Math" w:cs="Cambria Math"/>
          <w:lang w:val="ro-RO"/>
        </w:rPr>
        <w:t>ț</w:t>
      </w:r>
      <w:r w:rsidRPr="009619E4">
        <w:rPr>
          <w:lang w:val="ro-RO"/>
        </w:rPr>
        <w:t>ia generală)</w:t>
      </w:r>
    </w:p>
    <w:p w:rsidR="009619E4" w:rsidRPr="009619E4" w:rsidRDefault="009619E4" w:rsidP="00144E8E">
      <w:pPr>
        <w:pStyle w:val="NoSpacing"/>
        <w:rPr>
          <w:lang w:val="ro-RO"/>
        </w:rPr>
      </w:pPr>
      <w:r w:rsidRPr="009619E4">
        <w:rPr>
          <w:lang w:val="ro-RO"/>
        </w:rPr>
        <w:t xml:space="preserve">Expunerea inhalatorie: Datorită naturii fizice a produsului </w:t>
      </w:r>
      <w:r w:rsidRPr="009619E4">
        <w:rPr>
          <w:rFonts w:ascii="Cambria Math" w:hAnsi="Cambria Math" w:cs="Cambria Math"/>
          <w:lang w:val="ro-RO"/>
        </w:rPr>
        <w:t>ș</w:t>
      </w:r>
      <w:r w:rsidRPr="009619E4">
        <w:rPr>
          <w:lang w:val="ro-RO"/>
        </w:rPr>
        <w:t>i datorită faptului că bromadiolona nu este volatilă, expunerea la inhalare nu este considerată relevantă. În plus, produsul este livrat în plicuri, prin urmare, nu este de a</w:t>
      </w:r>
      <w:r w:rsidRPr="009619E4">
        <w:rPr>
          <w:rFonts w:ascii="Cambria Math" w:hAnsi="Cambria Math" w:cs="Cambria Math"/>
          <w:lang w:val="ro-RO"/>
        </w:rPr>
        <w:t>ș</w:t>
      </w:r>
      <w:r w:rsidRPr="009619E4">
        <w:rPr>
          <w:lang w:val="ro-RO"/>
        </w:rPr>
        <w:t>teptat expunerea la inhalare.</w:t>
      </w:r>
    </w:p>
    <w:p w:rsidR="009619E4" w:rsidRPr="009619E4" w:rsidRDefault="009619E4" w:rsidP="00144E8E">
      <w:pPr>
        <w:pStyle w:val="NoSpacing"/>
        <w:rPr>
          <w:lang w:val="ro-RO"/>
        </w:rPr>
      </w:pPr>
      <w:r w:rsidRPr="009619E4">
        <w:rPr>
          <w:lang w:val="ro-RO"/>
        </w:rPr>
        <w:t>Utilizatori profesionali instrui</w:t>
      </w:r>
      <w:r w:rsidRPr="009619E4">
        <w:rPr>
          <w:rFonts w:ascii="Cambria Math" w:hAnsi="Cambria Math" w:cs="Cambria Math"/>
          <w:lang w:val="ro-RO"/>
        </w:rPr>
        <w:t>ț</w:t>
      </w:r>
      <w:r w:rsidRPr="009619E4">
        <w:rPr>
          <w:lang w:val="ro-RO"/>
        </w:rPr>
        <w:t xml:space="preserve">i </w:t>
      </w:r>
      <w:r w:rsidRPr="009619E4">
        <w:rPr>
          <w:rFonts w:ascii="Cambria Math" w:hAnsi="Cambria Math" w:cs="Cambria Math"/>
          <w:lang w:val="ro-RO"/>
        </w:rPr>
        <w:t>ș</w:t>
      </w:r>
      <w:r w:rsidRPr="009619E4">
        <w:rPr>
          <w:lang w:val="ro-RO"/>
        </w:rPr>
        <w:t>i neinstrui</w:t>
      </w:r>
      <w:r w:rsidRPr="009619E4">
        <w:rPr>
          <w:rFonts w:ascii="Cambria Math" w:hAnsi="Cambria Math" w:cs="Cambria Math"/>
          <w:lang w:val="ro-RO"/>
        </w:rPr>
        <w:t>ț</w:t>
      </w:r>
      <w:r w:rsidRPr="009619E4">
        <w:rPr>
          <w:lang w:val="ro-RO"/>
        </w:rPr>
        <w:t xml:space="preserve">i: </w:t>
      </w:r>
    </w:p>
    <w:p w:rsidR="009619E4" w:rsidRPr="009619E4" w:rsidRDefault="009619E4" w:rsidP="00144E8E">
      <w:pPr>
        <w:pStyle w:val="NoSpacing"/>
        <w:rPr>
          <w:lang w:val="ro-RO"/>
        </w:rPr>
      </w:pPr>
      <w:r w:rsidRPr="009619E4">
        <w:rPr>
          <w:u w:val="single"/>
          <w:lang w:val="ro-RO"/>
        </w:rPr>
        <w:t>Expunerea dermală</w:t>
      </w:r>
      <w:r w:rsidRPr="009619E4">
        <w:rPr>
          <w:lang w:val="ro-RO"/>
        </w:rPr>
        <w:t xml:space="preserve"> are loc în faza de aplicare, cură</w:t>
      </w:r>
      <w:r w:rsidRPr="009619E4">
        <w:rPr>
          <w:rFonts w:ascii="Cambria Math" w:hAnsi="Cambria Math" w:cs="Cambria Math"/>
          <w:lang w:val="ro-RO"/>
        </w:rPr>
        <w:t>ț</w:t>
      </w:r>
      <w:r w:rsidRPr="009619E4">
        <w:rPr>
          <w:lang w:val="ro-RO"/>
        </w:rPr>
        <w:t xml:space="preserve">are </w:t>
      </w:r>
      <w:r w:rsidRPr="009619E4">
        <w:rPr>
          <w:rFonts w:ascii="Cambria Math" w:hAnsi="Cambria Math" w:cs="Cambria Math"/>
          <w:lang w:val="ro-RO"/>
        </w:rPr>
        <w:t>ș</w:t>
      </w:r>
      <w:r w:rsidRPr="009619E4">
        <w:rPr>
          <w:lang w:val="ro-RO"/>
        </w:rPr>
        <w:t xml:space="preserve">i eliminare. Utilizarea EIP este obligatorie. </w:t>
      </w:r>
    </w:p>
    <w:p w:rsidR="009619E4" w:rsidRPr="009619E4" w:rsidRDefault="009619E4" w:rsidP="00144E8E">
      <w:pPr>
        <w:pStyle w:val="NoSpacing"/>
        <w:rPr>
          <w:lang w:val="ro-RO"/>
        </w:rPr>
      </w:pPr>
      <w:r w:rsidRPr="009619E4">
        <w:rPr>
          <w:u w:val="single"/>
          <w:lang w:val="ro-RO"/>
        </w:rPr>
        <w:t>Expunerea inhalatorie</w:t>
      </w:r>
      <w:r w:rsidRPr="009619E4">
        <w:rPr>
          <w:lang w:val="ro-RO"/>
        </w:rPr>
        <w:t xml:space="preserve"> este considerată ca fiind neglijabilă.</w:t>
      </w:r>
    </w:p>
    <w:p w:rsidR="009619E4" w:rsidRPr="009619E4" w:rsidRDefault="009619E4" w:rsidP="00144E8E">
      <w:pPr>
        <w:pStyle w:val="NoSpacing"/>
        <w:rPr>
          <w:u w:val="single"/>
          <w:lang w:val="ro-RO"/>
        </w:rPr>
      </w:pPr>
      <w:r w:rsidRPr="009619E4">
        <w:rPr>
          <w:u w:val="single"/>
          <w:lang w:val="ro-RO"/>
        </w:rPr>
        <w:t>Utilizatori non-profesionisti (popula</w:t>
      </w:r>
      <w:r w:rsidRPr="009619E4">
        <w:rPr>
          <w:rFonts w:ascii="Cambria Math" w:hAnsi="Cambria Math" w:cs="Cambria Math"/>
          <w:u w:val="single"/>
          <w:lang w:val="ro-RO"/>
        </w:rPr>
        <w:t>ț</w:t>
      </w:r>
      <w:r w:rsidRPr="009619E4">
        <w:rPr>
          <w:u w:val="single"/>
          <w:lang w:val="ro-RO"/>
        </w:rPr>
        <w:t>ia generală)</w:t>
      </w:r>
    </w:p>
    <w:p w:rsidR="009619E4" w:rsidRPr="009619E4" w:rsidRDefault="009619E4" w:rsidP="00144E8E">
      <w:pPr>
        <w:pStyle w:val="NoSpacing"/>
        <w:rPr>
          <w:lang w:val="ro-RO"/>
        </w:rPr>
      </w:pPr>
      <w:r w:rsidRPr="009619E4">
        <w:rPr>
          <w:lang w:val="ro-RO"/>
        </w:rPr>
        <w:t>Expunerea dermală are loc în faza de aplicare. Modelul de aplicare al momelii de către popula</w:t>
      </w:r>
      <w:r w:rsidRPr="009619E4">
        <w:rPr>
          <w:rFonts w:ascii="Cambria Math" w:hAnsi="Cambria Math" w:cs="Cambria Math"/>
          <w:lang w:val="ro-RO"/>
        </w:rPr>
        <w:t>ț</w:t>
      </w:r>
      <w:r w:rsidRPr="009619E4">
        <w:rPr>
          <w:lang w:val="ro-RO"/>
        </w:rPr>
        <w:t>ia generală este similar cu utilizatorii profesioni</w:t>
      </w:r>
      <w:r w:rsidRPr="009619E4">
        <w:rPr>
          <w:rFonts w:ascii="Cambria Math" w:hAnsi="Cambria Math" w:cs="Cambria Math"/>
          <w:lang w:val="ro-RO"/>
        </w:rPr>
        <w:t>ș</w:t>
      </w:r>
      <w:r w:rsidRPr="009619E4">
        <w:rPr>
          <w:lang w:val="ro-RO"/>
        </w:rPr>
        <w:t>ti necalifica</w:t>
      </w:r>
      <w:r w:rsidRPr="009619E4">
        <w:rPr>
          <w:rFonts w:ascii="Cambria Math" w:hAnsi="Cambria Math" w:cs="Cambria Math"/>
          <w:lang w:val="ro-RO"/>
        </w:rPr>
        <w:t>ț</w:t>
      </w:r>
      <w:r w:rsidRPr="009619E4">
        <w:rPr>
          <w:lang w:val="ro-RO"/>
        </w:rPr>
        <w:t xml:space="preserve">i. Utilizarea este ocazională, pentru o perioadă scurtă de timp într-o singură zi </w:t>
      </w:r>
      <w:r w:rsidRPr="009619E4">
        <w:rPr>
          <w:rFonts w:ascii="Cambria Math" w:hAnsi="Cambria Math" w:cs="Cambria Math"/>
          <w:lang w:val="ro-RO"/>
        </w:rPr>
        <w:t>ș</w:t>
      </w:r>
      <w:r w:rsidRPr="009619E4">
        <w:rPr>
          <w:lang w:val="ro-RO"/>
        </w:rPr>
        <w:t>i este pu</w:t>
      </w:r>
      <w:r w:rsidRPr="009619E4">
        <w:rPr>
          <w:rFonts w:ascii="Cambria Math" w:hAnsi="Cambria Math" w:cs="Cambria Math"/>
          <w:lang w:val="ro-RO"/>
        </w:rPr>
        <w:t>ț</w:t>
      </w:r>
      <w:r w:rsidRPr="009619E4">
        <w:rPr>
          <w:lang w:val="ro-RO"/>
        </w:rPr>
        <w:t xml:space="preserve">in probabil să se repete mai mult de o dată pe săptămână. Cu toate acestea, în conformitate cu CAR-urile referitoare la diferite Rodenticide </w:t>
      </w:r>
      <w:r w:rsidRPr="009619E4">
        <w:rPr>
          <w:rFonts w:ascii="Cambria Math" w:hAnsi="Cambria Math" w:cs="Cambria Math"/>
          <w:lang w:val="ro-RO"/>
        </w:rPr>
        <w:t>ș</w:t>
      </w:r>
      <w:r w:rsidRPr="009619E4">
        <w:rPr>
          <w:lang w:val="ro-RO"/>
        </w:rPr>
        <w:t>i propuse de avizul 10 al HEEG, sunt luate în considerare mai pu</w:t>
      </w:r>
      <w:r w:rsidRPr="009619E4">
        <w:rPr>
          <w:rFonts w:ascii="Cambria Math" w:hAnsi="Cambria Math" w:cs="Cambria Math"/>
          <w:lang w:val="ro-RO"/>
        </w:rPr>
        <w:t>ț</w:t>
      </w:r>
      <w:r w:rsidRPr="009619E4">
        <w:rPr>
          <w:lang w:val="ro-RO"/>
        </w:rPr>
        <w:t>ine manipulări în compara</w:t>
      </w:r>
      <w:r w:rsidRPr="009619E4">
        <w:rPr>
          <w:rFonts w:ascii="Cambria Math" w:hAnsi="Cambria Math" w:cs="Cambria Math"/>
          <w:lang w:val="ro-RO"/>
        </w:rPr>
        <w:t>ț</w:t>
      </w:r>
      <w:r w:rsidRPr="009619E4">
        <w:rPr>
          <w:lang w:val="ro-RO"/>
        </w:rPr>
        <w:t>ie cu profesioni</w:t>
      </w:r>
      <w:r w:rsidRPr="009619E4">
        <w:rPr>
          <w:rFonts w:ascii="Cambria Math" w:hAnsi="Cambria Math" w:cs="Cambria Math"/>
          <w:lang w:val="ro-RO"/>
        </w:rPr>
        <w:t>ș</w:t>
      </w:r>
      <w:r w:rsidRPr="009619E4">
        <w:rPr>
          <w:lang w:val="ro-RO"/>
        </w:rPr>
        <w:t>ti instrui</w:t>
      </w:r>
      <w:r w:rsidRPr="009619E4">
        <w:rPr>
          <w:rFonts w:ascii="Cambria Math" w:hAnsi="Cambria Math" w:cs="Cambria Math"/>
          <w:lang w:val="ro-RO"/>
        </w:rPr>
        <w:t>ț</w:t>
      </w:r>
      <w:r w:rsidRPr="009619E4">
        <w:rPr>
          <w:lang w:val="ro-RO"/>
        </w:rPr>
        <w:t xml:space="preserve">i. Prin urmare, pentru un utilizator neprofesionist sunt asumate 5 manipulări de aplicare </w:t>
      </w:r>
      <w:r w:rsidRPr="009619E4">
        <w:rPr>
          <w:rFonts w:ascii="Cambria Math" w:hAnsi="Cambria Math" w:cs="Cambria Math"/>
          <w:lang w:val="ro-RO"/>
        </w:rPr>
        <w:t>ș</w:t>
      </w:r>
      <w:r w:rsidRPr="009619E4">
        <w:rPr>
          <w:lang w:val="ro-RO"/>
        </w:rPr>
        <w:t>i 5 eliminări.</w:t>
      </w:r>
    </w:p>
    <w:p w:rsidR="009619E4" w:rsidRPr="009619E4" w:rsidRDefault="009619E4" w:rsidP="00144E8E">
      <w:pPr>
        <w:rPr>
          <w:lang w:val="ro-RO"/>
        </w:rPr>
      </w:pPr>
      <w:r w:rsidRPr="009619E4">
        <w:rPr>
          <w:lang w:val="ro-RO"/>
        </w:rPr>
        <w:t>În faza de cură</w:t>
      </w:r>
      <w:r w:rsidRPr="009619E4">
        <w:rPr>
          <w:rFonts w:ascii="Cambria Math" w:hAnsi="Cambria Math" w:cs="Cambria Math"/>
          <w:lang w:val="ro-RO"/>
        </w:rPr>
        <w:t>ț</w:t>
      </w:r>
      <w:r w:rsidRPr="009619E4">
        <w:rPr>
          <w:lang w:val="ro-RO"/>
        </w:rPr>
        <w:t xml:space="preserve">are </w:t>
      </w:r>
      <w:r w:rsidRPr="009619E4">
        <w:rPr>
          <w:rFonts w:ascii="Cambria Math" w:hAnsi="Cambria Math" w:cs="Cambria Math"/>
          <w:lang w:val="ro-RO"/>
        </w:rPr>
        <w:t>ș</w:t>
      </w:r>
      <w:r w:rsidRPr="009619E4">
        <w:rPr>
          <w:lang w:val="ro-RO"/>
        </w:rPr>
        <w:t xml:space="preserve">i eliminare, este probabil ca produsul să fie colectat </w:t>
      </w:r>
      <w:r w:rsidRPr="009619E4">
        <w:rPr>
          <w:rFonts w:ascii="Cambria Math" w:hAnsi="Cambria Math" w:cs="Cambria Math"/>
          <w:lang w:val="ro-RO"/>
        </w:rPr>
        <w:t>ș</w:t>
      </w:r>
      <w:r w:rsidRPr="009619E4">
        <w:rPr>
          <w:lang w:val="ro-RO"/>
        </w:rPr>
        <w:t>i eliminat într-o manieră controlată (conform indica</w:t>
      </w:r>
      <w:r w:rsidRPr="009619E4">
        <w:rPr>
          <w:rFonts w:ascii="Cambria Math" w:hAnsi="Cambria Math" w:cs="Cambria Math"/>
          <w:lang w:val="ro-RO"/>
        </w:rPr>
        <w:t>ț</w:t>
      </w:r>
      <w:r w:rsidRPr="009619E4">
        <w:rPr>
          <w:lang w:val="ro-RO"/>
        </w:rPr>
        <w:t>iilor de pe etichetele produsului). Sta</w:t>
      </w:r>
      <w:r w:rsidRPr="009619E4">
        <w:rPr>
          <w:rFonts w:ascii="Cambria Math" w:hAnsi="Cambria Math" w:cs="Cambria Math"/>
          <w:lang w:val="ro-RO"/>
        </w:rPr>
        <w:t>ț</w:t>
      </w:r>
      <w:r w:rsidRPr="009619E4">
        <w:rPr>
          <w:lang w:val="ro-RO"/>
        </w:rPr>
        <w:t>iile de momeală destinate utilizării de către utilizatorul neprofesional (publicul larg) pot fi furnizate ca unită</w:t>
      </w:r>
      <w:r w:rsidRPr="009619E4">
        <w:rPr>
          <w:rFonts w:ascii="Cambria Math" w:hAnsi="Cambria Math" w:cs="Cambria Math"/>
          <w:lang w:val="ro-RO"/>
        </w:rPr>
        <w:t>ț</w:t>
      </w:r>
      <w:r w:rsidRPr="009619E4">
        <w:rPr>
          <w:lang w:val="ro-RO"/>
        </w:rPr>
        <w:t>i care pot fi blocate, care pot fi reîncărcate de către utilizator.</w:t>
      </w:r>
    </w:p>
    <w:p w:rsidR="009619E4" w:rsidRPr="009619E4" w:rsidRDefault="009619E4" w:rsidP="00144E8E">
      <w:pPr>
        <w:rPr>
          <w:lang w:val="ro-RO"/>
        </w:rPr>
      </w:pPr>
      <w:r w:rsidRPr="009619E4">
        <w:rPr>
          <w:lang w:val="ro-RO"/>
        </w:rPr>
        <w:t>Utilizarea EIP nu este obligatorie, totu</w:t>
      </w:r>
      <w:r w:rsidRPr="009619E4">
        <w:rPr>
          <w:rFonts w:ascii="Cambria Math" w:hAnsi="Cambria Math" w:cs="Cambria Math"/>
          <w:lang w:val="ro-RO"/>
        </w:rPr>
        <w:t>ș</w:t>
      </w:r>
      <w:r w:rsidRPr="009619E4">
        <w:rPr>
          <w:lang w:val="ro-RO"/>
        </w:rPr>
        <w:t xml:space="preserve">i se recomandă utilizarea acestuia </w:t>
      </w:r>
      <w:r w:rsidRPr="009619E4">
        <w:rPr>
          <w:rFonts w:ascii="Cambria Math" w:hAnsi="Cambria Math" w:cs="Cambria Math"/>
          <w:lang w:val="ro-RO"/>
        </w:rPr>
        <w:t>ș</w:t>
      </w:r>
      <w:r w:rsidRPr="009619E4">
        <w:rPr>
          <w:lang w:val="ro-RO"/>
        </w:rPr>
        <w:t>i se specifică pe eticheta produsului.</w:t>
      </w:r>
    </w:p>
    <w:p w:rsidR="009619E4" w:rsidRPr="009619E4" w:rsidRDefault="009619E4" w:rsidP="00144E8E">
      <w:pPr>
        <w:pStyle w:val="NoSpacing"/>
        <w:rPr>
          <w:lang w:val="ro-RO"/>
        </w:rPr>
      </w:pPr>
      <w:r w:rsidRPr="009619E4">
        <w:rPr>
          <w:u w:val="single"/>
          <w:lang w:val="ro-RO"/>
        </w:rPr>
        <w:t>Expunerea inhalatorie</w:t>
      </w:r>
      <w:r w:rsidRPr="009619E4">
        <w:rPr>
          <w:lang w:val="ro-RO"/>
        </w:rPr>
        <w:t xml:space="preserve"> este considerată ca fiind neglijabilă.</w:t>
      </w:r>
    </w:p>
    <w:p w:rsidR="009619E4" w:rsidRPr="009619E4" w:rsidRDefault="009619E4" w:rsidP="00144E8E">
      <w:pPr>
        <w:pStyle w:val="NoSpacing"/>
        <w:rPr>
          <w:u w:val="single"/>
          <w:lang w:val="ro-RO"/>
        </w:rPr>
      </w:pPr>
      <w:r w:rsidRPr="009619E4">
        <w:rPr>
          <w:u w:val="single"/>
          <w:lang w:val="ro-RO"/>
        </w:rPr>
        <w:t xml:space="preserve">Expunerea secundară </w:t>
      </w:r>
    </w:p>
    <w:p w:rsidR="009619E4" w:rsidRPr="009619E4" w:rsidRDefault="009619E4" w:rsidP="00144E8E">
      <w:pPr>
        <w:pStyle w:val="NoSpacing"/>
        <w:rPr>
          <w:lang w:val="ro-RO"/>
        </w:rPr>
      </w:pPr>
      <w:r w:rsidRPr="009619E4">
        <w:rPr>
          <w:u w:val="single"/>
          <w:lang w:val="ro-RO"/>
        </w:rPr>
        <w:t>Expunerea secundară a popula</w:t>
      </w:r>
      <w:r w:rsidRPr="009619E4">
        <w:rPr>
          <w:rFonts w:ascii="Cambria Math" w:hAnsi="Cambria Math" w:cs="Cambria Math"/>
          <w:u w:val="single"/>
          <w:lang w:val="ro-RO"/>
        </w:rPr>
        <w:t>ț</w:t>
      </w:r>
      <w:r w:rsidRPr="009619E4">
        <w:rPr>
          <w:u w:val="single"/>
          <w:lang w:val="ro-RO"/>
        </w:rPr>
        <w:t>iei generale (adul</w:t>
      </w:r>
      <w:r w:rsidRPr="009619E4">
        <w:rPr>
          <w:rFonts w:ascii="Cambria Math" w:hAnsi="Cambria Math" w:cs="Cambria Math"/>
          <w:u w:val="single"/>
          <w:lang w:val="ro-RO"/>
        </w:rPr>
        <w:t>ț</w:t>
      </w:r>
      <w:r w:rsidRPr="009619E4">
        <w:rPr>
          <w:u w:val="single"/>
          <w:lang w:val="ro-RO"/>
        </w:rPr>
        <w:t>i)</w:t>
      </w:r>
      <w:r w:rsidRPr="009619E4">
        <w:rPr>
          <w:lang w:val="ro-RO"/>
        </w:rPr>
        <w:t xml:space="preserve"> poate să apară prin atingerea momelii neprotejate, </w:t>
      </w:r>
      <w:r w:rsidRPr="009619E4">
        <w:rPr>
          <w:rFonts w:ascii="Cambria Math" w:hAnsi="Cambria Math" w:cs="Cambria Math"/>
          <w:lang w:val="ro-RO"/>
        </w:rPr>
        <w:t>ș</w:t>
      </w:r>
      <w:r w:rsidRPr="009619E4">
        <w:rPr>
          <w:lang w:val="ro-RO"/>
        </w:rPr>
        <w:t>i atingerea animalelor moarte. Pentru produsele aplicate în sta</w:t>
      </w:r>
      <w:r w:rsidRPr="009619E4">
        <w:rPr>
          <w:rFonts w:ascii="Cambria Math" w:hAnsi="Cambria Math" w:cs="Cambria Math"/>
          <w:lang w:val="ro-RO"/>
        </w:rPr>
        <w:t>ț</w:t>
      </w:r>
      <w:r w:rsidRPr="009619E4">
        <w:rPr>
          <w:lang w:val="ro-RO"/>
        </w:rPr>
        <w:t>iile de momeli sau în aer liber, expunerea incidentală va fi foarte limitată.</w:t>
      </w:r>
    </w:p>
    <w:p w:rsidR="009619E4" w:rsidRPr="009619E4" w:rsidRDefault="009619E4" w:rsidP="00144E8E">
      <w:pPr>
        <w:pStyle w:val="NoSpacing"/>
        <w:rPr>
          <w:lang w:val="ro-RO"/>
        </w:rPr>
      </w:pPr>
      <w:r w:rsidRPr="009619E4">
        <w:rPr>
          <w:u w:val="single"/>
          <w:lang w:val="ro-RO"/>
        </w:rPr>
        <w:t>Expunerea accidentală prin ingestia de către sugari / copii mici</w:t>
      </w:r>
      <w:r w:rsidRPr="009619E4">
        <w:rPr>
          <w:lang w:val="ro-RO"/>
        </w:rPr>
        <w:t xml:space="preserve"> prin transferul la gură a momelii. Ingestia de 5 g reprezintă o supraestimare a expunerii, deoarece momelile con</w:t>
      </w:r>
      <w:r w:rsidRPr="009619E4">
        <w:rPr>
          <w:rFonts w:ascii="Cambria Math" w:hAnsi="Cambria Math" w:cs="Cambria Math"/>
          <w:lang w:val="ro-RO"/>
        </w:rPr>
        <w:t>ț</w:t>
      </w:r>
      <w:r w:rsidRPr="009619E4">
        <w:rPr>
          <w:lang w:val="ro-RO"/>
        </w:rPr>
        <w:t>in agent repelent. Prin urmare, aplicând ipoteza generală de ingestie a momelei de 10 mg (implicit TNsG pentru o momeală cu repellent), a fost efectuată o a doua evaluare ca Tier 2.</w:t>
      </w:r>
    </w:p>
    <w:p w:rsidR="009619E4" w:rsidRPr="009619E4" w:rsidRDefault="009619E4" w:rsidP="00144E8E">
      <w:pPr>
        <w:pStyle w:val="NoSpacing"/>
        <w:rPr>
          <w:u w:val="single"/>
          <w:lang w:val="ro-RO"/>
        </w:rPr>
      </w:pPr>
      <w:r w:rsidRPr="009619E4">
        <w:rPr>
          <w:u w:val="single"/>
          <w:lang w:val="ro-RO"/>
        </w:rPr>
        <w:t>Caracterizarea riscului</w:t>
      </w:r>
    </w:p>
    <w:p w:rsidR="009619E4" w:rsidRPr="009619E4" w:rsidRDefault="009619E4" w:rsidP="00144E8E">
      <w:pPr>
        <w:pStyle w:val="NoSpacing"/>
        <w:rPr>
          <w:u w:val="single"/>
          <w:lang w:val="ro-RO"/>
        </w:rPr>
      </w:pPr>
      <w:r w:rsidRPr="009619E4">
        <w:rPr>
          <w:u w:val="single"/>
          <w:lang w:val="ro-RO"/>
        </w:rPr>
        <w:t xml:space="preserve">Expunerea primară </w:t>
      </w:r>
    </w:p>
    <w:p w:rsidR="009619E4" w:rsidRPr="009619E4" w:rsidRDefault="009619E4" w:rsidP="00144E8E">
      <w:pPr>
        <w:pStyle w:val="NoSpacing"/>
        <w:rPr>
          <w:lang w:val="ro-RO"/>
        </w:rPr>
      </w:pPr>
      <w:r w:rsidRPr="009619E4">
        <w:rPr>
          <w:u w:val="single"/>
          <w:lang w:val="ro-RO"/>
        </w:rPr>
        <w:t>Utilizatori profesionisti instrui</w:t>
      </w:r>
      <w:r w:rsidRPr="009619E4">
        <w:rPr>
          <w:rFonts w:ascii="Cambria Math" w:hAnsi="Cambria Math" w:cs="Cambria Math"/>
          <w:u w:val="single"/>
          <w:lang w:val="ro-RO"/>
        </w:rPr>
        <w:t>ț</w:t>
      </w:r>
      <w:r w:rsidRPr="009619E4">
        <w:rPr>
          <w:u w:val="single"/>
          <w:lang w:val="ro-RO"/>
        </w:rPr>
        <w:t>i</w:t>
      </w:r>
      <w:r w:rsidRPr="009619E4">
        <w:rPr>
          <w:lang w:val="ro-RO"/>
        </w:rPr>
        <w:t>. Expunerea combinată calculată depă</w:t>
      </w:r>
      <w:r w:rsidRPr="009619E4">
        <w:rPr>
          <w:rFonts w:ascii="Cambria Math" w:hAnsi="Cambria Math" w:cs="Cambria Math"/>
          <w:lang w:val="ro-RO"/>
        </w:rPr>
        <w:t>ș</w:t>
      </w:r>
      <w:r w:rsidRPr="009619E4">
        <w:rPr>
          <w:lang w:val="ro-RO"/>
        </w:rPr>
        <w:t>e</w:t>
      </w:r>
      <w:r w:rsidRPr="009619E4">
        <w:rPr>
          <w:rFonts w:ascii="Cambria Math" w:hAnsi="Cambria Math" w:cs="Cambria Math"/>
          <w:lang w:val="ro-RO"/>
        </w:rPr>
        <w:t>ș</w:t>
      </w:r>
      <w:r w:rsidRPr="009619E4">
        <w:rPr>
          <w:lang w:val="ro-RO"/>
        </w:rPr>
        <w:t xml:space="preserve">te AEL fără utlizarea EIP, </w:t>
      </w:r>
      <w:r w:rsidRPr="009619E4">
        <w:rPr>
          <w:rFonts w:ascii="Cambria Math" w:hAnsi="Cambria Math" w:cs="Cambria Math"/>
          <w:lang w:val="ro-RO"/>
        </w:rPr>
        <w:t>ș</w:t>
      </w:r>
      <w:r w:rsidRPr="009619E4">
        <w:rPr>
          <w:lang w:val="ro-RO"/>
        </w:rPr>
        <w:t xml:space="preserve">i este sub AEL cu utlizarea EIP- sub presupunerea a 5 manipulări pe zi. Pe de altă parte, atunci când produsul este aplicat conform recomandărilor etichetării </w:t>
      </w:r>
      <w:r w:rsidRPr="009619E4">
        <w:rPr>
          <w:rFonts w:ascii="Cambria Math" w:hAnsi="Cambria Math" w:cs="Cambria Math"/>
          <w:lang w:val="ro-RO"/>
        </w:rPr>
        <w:t>ș</w:t>
      </w:r>
      <w:r w:rsidRPr="009619E4">
        <w:rPr>
          <w:lang w:val="ro-RO"/>
        </w:rPr>
        <w:t>i utilizând EIP (mănu</w:t>
      </w:r>
      <w:r w:rsidRPr="009619E4">
        <w:rPr>
          <w:rFonts w:ascii="Cambria Math" w:hAnsi="Cambria Math" w:cs="Cambria Math"/>
          <w:lang w:val="ro-RO"/>
        </w:rPr>
        <w:t>ș</w:t>
      </w:r>
      <w:r w:rsidRPr="009619E4">
        <w:rPr>
          <w:lang w:val="ro-RO"/>
        </w:rPr>
        <w:t xml:space="preserve">i), nu este previzibil riscul </w:t>
      </w:r>
      <w:r w:rsidRPr="009619E4">
        <w:rPr>
          <w:rFonts w:ascii="Cambria Math" w:hAnsi="Cambria Math" w:cs="Cambria Math"/>
          <w:lang w:val="ro-RO"/>
        </w:rPr>
        <w:t>ș</w:t>
      </w:r>
      <w:r w:rsidRPr="009619E4">
        <w:rPr>
          <w:lang w:val="ro-RO"/>
        </w:rPr>
        <w:t>i, prin urmare, utilizarea sa este considerată acceptabilă. Expunerea pentru operatorii profesionali instrui</w:t>
      </w:r>
      <w:r w:rsidRPr="009619E4">
        <w:rPr>
          <w:rFonts w:ascii="Cambria Math" w:hAnsi="Cambria Math" w:cs="Cambria Math"/>
          <w:lang w:val="ro-RO"/>
        </w:rPr>
        <w:t>ț</w:t>
      </w:r>
      <w:r w:rsidRPr="009619E4">
        <w:rPr>
          <w:lang w:val="ro-RO"/>
        </w:rPr>
        <w:t>i este inacceptabilă fără utilizarea EIP.</w:t>
      </w:r>
    </w:p>
    <w:p w:rsidR="009619E4" w:rsidRPr="009619E4" w:rsidRDefault="009619E4" w:rsidP="00144E8E">
      <w:pPr>
        <w:pStyle w:val="NoSpacing"/>
        <w:rPr>
          <w:lang w:val="ro-RO"/>
        </w:rPr>
      </w:pPr>
      <w:r w:rsidRPr="009619E4">
        <w:rPr>
          <w:u w:val="single"/>
          <w:lang w:val="ro-RO"/>
        </w:rPr>
        <w:t>Utilizatori profesionisti neinstrui</w:t>
      </w:r>
      <w:r w:rsidRPr="009619E4">
        <w:rPr>
          <w:rFonts w:ascii="Cambria Math" w:hAnsi="Cambria Math" w:cs="Cambria Math"/>
          <w:u w:val="single"/>
          <w:lang w:val="ro-RO"/>
        </w:rPr>
        <w:t>ț</w:t>
      </w:r>
      <w:r w:rsidRPr="009619E4">
        <w:rPr>
          <w:u w:val="single"/>
          <w:lang w:val="ro-RO"/>
        </w:rPr>
        <w:t>i</w:t>
      </w:r>
      <w:r w:rsidRPr="009619E4">
        <w:rPr>
          <w:lang w:val="ro-RO"/>
        </w:rPr>
        <w:t xml:space="preserve">: Expunerea combinată calculată este sub AEL cu </w:t>
      </w:r>
      <w:r w:rsidRPr="009619E4">
        <w:rPr>
          <w:rFonts w:ascii="Cambria Math" w:hAnsi="Cambria Math" w:cs="Cambria Math"/>
          <w:lang w:val="ro-RO"/>
        </w:rPr>
        <w:t>ș</w:t>
      </w:r>
      <w:r w:rsidRPr="009619E4">
        <w:rPr>
          <w:lang w:val="ro-RO"/>
        </w:rPr>
        <w:t xml:space="preserve">i fără utlizarea EIP - sub presupunerea a 5 manipulări pe zi. Expunerea pentru operatorii profesionali este considerată acceptabilă cu </w:t>
      </w:r>
      <w:r w:rsidRPr="009619E4">
        <w:rPr>
          <w:rFonts w:ascii="Cambria Math" w:hAnsi="Cambria Math" w:cs="Cambria Math"/>
          <w:lang w:val="ro-RO"/>
        </w:rPr>
        <w:t>ș</w:t>
      </w:r>
      <w:r w:rsidRPr="009619E4">
        <w:rPr>
          <w:lang w:val="ro-RO"/>
        </w:rPr>
        <w:t>i fără utilizarea PPE.</w:t>
      </w:r>
    </w:p>
    <w:p w:rsidR="009619E4" w:rsidRPr="009619E4" w:rsidRDefault="009619E4" w:rsidP="00144E8E">
      <w:pPr>
        <w:pStyle w:val="NoSpacing"/>
        <w:rPr>
          <w:u w:val="single"/>
          <w:lang w:val="ro-RO"/>
        </w:rPr>
      </w:pPr>
      <w:r w:rsidRPr="009619E4">
        <w:rPr>
          <w:u w:val="single"/>
          <w:lang w:val="ro-RO"/>
        </w:rPr>
        <w:lastRenderedPageBreak/>
        <w:t>Utilizatori neon-profesionisti (popula</w:t>
      </w:r>
      <w:r w:rsidRPr="009619E4">
        <w:rPr>
          <w:rFonts w:ascii="Cambria Math" w:hAnsi="Cambria Math" w:cs="Cambria Math"/>
          <w:u w:val="single"/>
          <w:lang w:val="ro-RO"/>
        </w:rPr>
        <w:t>ț</w:t>
      </w:r>
      <w:r w:rsidRPr="009619E4">
        <w:rPr>
          <w:u w:val="single"/>
          <w:lang w:val="ro-RO"/>
        </w:rPr>
        <w:t>ia generală)</w:t>
      </w:r>
    </w:p>
    <w:p w:rsidR="009619E4" w:rsidRPr="009619E4" w:rsidRDefault="009619E4" w:rsidP="00144E8E">
      <w:pPr>
        <w:pStyle w:val="NoSpacing"/>
        <w:rPr>
          <w:lang w:val="ro-RO"/>
        </w:rPr>
      </w:pPr>
      <w:r w:rsidRPr="009619E4">
        <w:rPr>
          <w:lang w:val="ro-RO"/>
        </w:rPr>
        <w:t>Expunerea calculată depă</w:t>
      </w:r>
      <w:r w:rsidRPr="009619E4">
        <w:rPr>
          <w:rFonts w:ascii="Cambria Math" w:hAnsi="Cambria Math" w:cs="Cambria Math"/>
          <w:lang w:val="ro-RO"/>
        </w:rPr>
        <w:t>ș</w:t>
      </w:r>
      <w:r w:rsidRPr="009619E4">
        <w:rPr>
          <w:lang w:val="ro-RO"/>
        </w:rPr>
        <w:t>e</w:t>
      </w:r>
      <w:r w:rsidRPr="009619E4">
        <w:rPr>
          <w:rFonts w:ascii="Cambria Math" w:hAnsi="Cambria Math" w:cs="Cambria Math"/>
          <w:lang w:val="ro-RO"/>
        </w:rPr>
        <w:t>ș</w:t>
      </w:r>
      <w:r w:rsidRPr="009619E4">
        <w:rPr>
          <w:lang w:val="ro-RO"/>
        </w:rPr>
        <w:t xml:space="preserve">te AEL fără utlizarea EIP, </w:t>
      </w:r>
      <w:r w:rsidRPr="009619E4">
        <w:rPr>
          <w:rFonts w:ascii="Cambria Math" w:hAnsi="Cambria Math" w:cs="Cambria Math"/>
          <w:lang w:val="ro-RO"/>
        </w:rPr>
        <w:t>ș</w:t>
      </w:r>
      <w:r w:rsidRPr="009619E4">
        <w:rPr>
          <w:lang w:val="ro-RO"/>
        </w:rPr>
        <w:t>i este sub AEL cu utlizarea EIP. Expunerea combinată calculată este de sub AEL - sub presupunerea a 5 manipulări pe zi. Expunerea pentru utilizatorii neprofesioni</w:t>
      </w:r>
      <w:r w:rsidRPr="009619E4">
        <w:rPr>
          <w:rFonts w:ascii="Cambria Math" w:hAnsi="Cambria Math" w:cs="Cambria Math"/>
          <w:lang w:val="ro-RO"/>
        </w:rPr>
        <w:t>ș</w:t>
      </w:r>
      <w:r w:rsidRPr="009619E4">
        <w:rPr>
          <w:lang w:val="ro-RO"/>
        </w:rPr>
        <w:t xml:space="preserve">ti este considerată acceptabilă cu </w:t>
      </w:r>
      <w:r w:rsidRPr="009619E4">
        <w:rPr>
          <w:rFonts w:ascii="Cambria Math" w:hAnsi="Cambria Math" w:cs="Cambria Math"/>
          <w:lang w:val="ro-RO"/>
        </w:rPr>
        <w:t>ș</w:t>
      </w:r>
      <w:r w:rsidRPr="009619E4">
        <w:rPr>
          <w:lang w:val="ro-RO"/>
        </w:rPr>
        <w:t>i fără utilizarea PPE.</w:t>
      </w:r>
    </w:p>
    <w:p w:rsidR="009619E4" w:rsidRPr="009619E4" w:rsidRDefault="009619E4" w:rsidP="00144E8E">
      <w:pPr>
        <w:pStyle w:val="NoSpacing"/>
        <w:rPr>
          <w:u w:val="single"/>
          <w:lang w:val="ro-RO"/>
        </w:rPr>
      </w:pPr>
      <w:r w:rsidRPr="009619E4">
        <w:rPr>
          <w:u w:val="single"/>
          <w:lang w:val="ro-RO"/>
        </w:rPr>
        <w:t xml:space="preserve">Expunerea secundară </w:t>
      </w:r>
    </w:p>
    <w:p w:rsidR="009619E4" w:rsidRPr="009619E4" w:rsidRDefault="009619E4" w:rsidP="00144E8E">
      <w:pPr>
        <w:pStyle w:val="NoSpacing"/>
        <w:rPr>
          <w:lang w:val="ro-RO"/>
        </w:rPr>
      </w:pPr>
      <w:r w:rsidRPr="009619E4">
        <w:rPr>
          <w:lang w:val="ro-RO"/>
        </w:rPr>
        <w:t>Expunerea secundară are un acracter acut. Având în vedere prezen</w:t>
      </w:r>
      <w:r w:rsidRPr="009619E4">
        <w:rPr>
          <w:rFonts w:ascii="Cambria Math" w:hAnsi="Cambria Math" w:cs="Cambria Math"/>
          <w:lang w:val="ro-RO"/>
        </w:rPr>
        <w:t>ț</w:t>
      </w:r>
      <w:r w:rsidRPr="009619E4">
        <w:rPr>
          <w:lang w:val="ro-RO"/>
        </w:rPr>
        <w:t>a expunerii accidentale, compararea cu valorile limită de expunere acută este considerată adecvată.</w:t>
      </w:r>
    </w:p>
    <w:p w:rsidR="009619E4" w:rsidRPr="009619E4" w:rsidRDefault="009619E4" w:rsidP="00144E8E">
      <w:pPr>
        <w:pStyle w:val="NoSpacing"/>
        <w:rPr>
          <w:lang w:val="ro-RO"/>
        </w:rPr>
      </w:pPr>
      <w:r w:rsidRPr="009619E4">
        <w:rPr>
          <w:u w:val="single"/>
          <w:lang w:val="ro-RO"/>
        </w:rPr>
        <w:t>Expunerea accidentală a popula</w:t>
      </w:r>
      <w:r w:rsidRPr="009619E4">
        <w:rPr>
          <w:rFonts w:ascii="Cambria Math" w:hAnsi="Cambria Math" w:cs="Cambria Math"/>
          <w:u w:val="single"/>
          <w:lang w:val="ro-RO"/>
        </w:rPr>
        <w:t>ț</w:t>
      </w:r>
      <w:r w:rsidRPr="009619E4">
        <w:rPr>
          <w:u w:val="single"/>
          <w:lang w:val="ro-RO"/>
        </w:rPr>
        <w:t>iei generale (adul</w:t>
      </w:r>
      <w:r w:rsidRPr="009619E4">
        <w:rPr>
          <w:rFonts w:ascii="Cambria Math" w:hAnsi="Cambria Math" w:cs="Cambria Math"/>
          <w:u w:val="single"/>
          <w:lang w:val="ro-RO"/>
        </w:rPr>
        <w:t>ț</w:t>
      </w:r>
      <w:r w:rsidRPr="009619E4">
        <w:rPr>
          <w:u w:val="single"/>
          <w:lang w:val="ro-RO"/>
        </w:rPr>
        <w:t>i) prin atingerea momelii neprotejate</w:t>
      </w:r>
      <w:r w:rsidRPr="009619E4">
        <w:rPr>
          <w:lang w:val="ro-RO"/>
        </w:rPr>
        <w:t xml:space="preserve">, </w:t>
      </w:r>
      <w:r w:rsidRPr="009619E4">
        <w:rPr>
          <w:rFonts w:ascii="Cambria Math" w:hAnsi="Cambria Math" w:cs="Cambria Math"/>
          <w:lang w:val="ro-RO"/>
        </w:rPr>
        <w:t>ș</w:t>
      </w:r>
      <w:r w:rsidRPr="009619E4">
        <w:rPr>
          <w:lang w:val="ro-RO"/>
        </w:rPr>
        <w:t xml:space="preserve">i atingerea animalelor moarte este sub AEL cu </w:t>
      </w:r>
      <w:r w:rsidRPr="009619E4">
        <w:rPr>
          <w:rFonts w:ascii="Cambria Math" w:hAnsi="Cambria Math" w:cs="Cambria Math"/>
          <w:lang w:val="ro-RO"/>
        </w:rPr>
        <w:t>ș</w:t>
      </w:r>
      <w:r w:rsidRPr="009619E4">
        <w:rPr>
          <w:lang w:val="ro-RO"/>
        </w:rPr>
        <w:t xml:space="preserve">i fără utlizarea EIP; expunerea este acceptabilă </w:t>
      </w:r>
      <w:r w:rsidRPr="009619E4">
        <w:rPr>
          <w:rFonts w:ascii="Cambria Math" w:hAnsi="Cambria Math" w:cs="Cambria Math"/>
          <w:lang w:val="ro-RO"/>
        </w:rPr>
        <w:t>ș</w:t>
      </w:r>
      <w:r w:rsidRPr="009619E4">
        <w:rPr>
          <w:lang w:val="ro-RO"/>
        </w:rPr>
        <w:t>i cu mâini neprotejate.</w:t>
      </w:r>
    </w:p>
    <w:p w:rsidR="009619E4" w:rsidRPr="009619E4" w:rsidRDefault="009619E4" w:rsidP="00144E8E">
      <w:pPr>
        <w:pStyle w:val="NoSpacing"/>
        <w:rPr>
          <w:lang w:val="ro-RO"/>
        </w:rPr>
      </w:pPr>
      <w:r w:rsidRPr="009619E4">
        <w:rPr>
          <w:u w:val="single"/>
          <w:lang w:val="ro-RO"/>
        </w:rPr>
        <w:t>Expunerea accidentală prin ingestie de către copii</w:t>
      </w:r>
      <w:r w:rsidRPr="009619E4">
        <w:rPr>
          <w:lang w:val="ro-RO"/>
        </w:rPr>
        <w:t xml:space="preserve"> depă</w:t>
      </w:r>
      <w:r w:rsidRPr="009619E4">
        <w:rPr>
          <w:rFonts w:ascii="Cambria Math" w:hAnsi="Cambria Math" w:cs="Cambria Math"/>
          <w:lang w:val="ro-RO"/>
        </w:rPr>
        <w:t>ș</w:t>
      </w:r>
      <w:r w:rsidRPr="009619E4">
        <w:rPr>
          <w:lang w:val="ro-RO"/>
        </w:rPr>
        <w:t>e</w:t>
      </w:r>
      <w:r w:rsidRPr="009619E4">
        <w:rPr>
          <w:rFonts w:ascii="Cambria Math" w:hAnsi="Cambria Math" w:cs="Cambria Math"/>
          <w:lang w:val="ro-RO"/>
        </w:rPr>
        <w:t>ș</w:t>
      </w:r>
      <w:r w:rsidRPr="009619E4">
        <w:rPr>
          <w:lang w:val="ro-RO"/>
        </w:rPr>
        <w:t xml:space="preserve">et 100% AEL la momeală fără agent repelent, </w:t>
      </w:r>
      <w:r w:rsidRPr="009619E4">
        <w:rPr>
          <w:rFonts w:ascii="Cambria Math" w:hAnsi="Cambria Math" w:cs="Cambria Math"/>
          <w:lang w:val="ro-RO"/>
        </w:rPr>
        <w:t>ș</w:t>
      </w:r>
      <w:r w:rsidRPr="009619E4">
        <w:rPr>
          <w:lang w:val="ro-RO"/>
        </w:rPr>
        <w:t>i cu agent repelent. Copiii sunt expu</w:t>
      </w:r>
      <w:r w:rsidRPr="009619E4">
        <w:rPr>
          <w:rFonts w:ascii="Cambria Math" w:hAnsi="Cambria Math" w:cs="Cambria Math"/>
          <w:lang w:val="ro-RO"/>
        </w:rPr>
        <w:t>ș</w:t>
      </w:r>
      <w:r w:rsidRPr="009619E4">
        <w:rPr>
          <w:lang w:val="ro-RO"/>
        </w:rPr>
        <w:t>i riscului prin ingerarea a 5 g sau 10 mg de momeală conform estimărilor. Probabilitatea acestui lucru este redusă prin pozi</w:t>
      </w:r>
      <w:r w:rsidRPr="009619E4">
        <w:rPr>
          <w:rFonts w:ascii="Cambria Math" w:hAnsi="Cambria Math" w:cs="Cambria Math"/>
          <w:lang w:val="ro-RO"/>
        </w:rPr>
        <w:t>ț</w:t>
      </w:r>
      <w:r w:rsidRPr="009619E4">
        <w:rPr>
          <w:lang w:val="ro-RO"/>
        </w:rPr>
        <w:t>ionarea momelii în sta</w:t>
      </w:r>
      <w:r w:rsidRPr="009619E4">
        <w:rPr>
          <w:rFonts w:ascii="Cambria Math" w:hAnsi="Cambria Math" w:cs="Cambria Math"/>
          <w:lang w:val="ro-RO"/>
        </w:rPr>
        <w:t>ț</w:t>
      </w:r>
      <w:r w:rsidRPr="009619E4">
        <w:rPr>
          <w:lang w:val="ro-RO"/>
        </w:rPr>
        <w:t xml:space="preserve">ii </w:t>
      </w:r>
      <w:r w:rsidRPr="009619E4">
        <w:rPr>
          <w:rFonts w:ascii="Cambria Math" w:hAnsi="Cambria Math" w:cs="Cambria Math"/>
          <w:lang w:val="ro-RO"/>
        </w:rPr>
        <w:t>ș</w:t>
      </w:r>
      <w:r w:rsidRPr="009619E4">
        <w:rPr>
          <w:lang w:val="ro-RO"/>
        </w:rPr>
        <w:t>i cutii care au fost proiectate pentru a împiedica accesul la con</w:t>
      </w:r>
      <w:r w:rsidRPr="009619E4">
        <w:rPr>
          <w:rFonts w:ascii="Cambria Math" w:hAnsi="Cambria Math" w:cs="Cambria Math"/>
          <w:lang w:val="ro-RO"/>
        </w:rPr>
        <w:t>ț</w:t>
      </w:r>
      <w:r w:rsidRPr="009619E4">
        <w:rPr>
          <w:lang w:val="ro-RO"/>
        </w:rPr>
        <w:t xml:space="preserve">inut, </w:t>
      </w:r>
      <w:r w:rsidRPr="009619E4">
        <w:rPr>
          <w:rFonts w:ascii="Cambria Math" w:hAnsi="Cambria Math" w:cs="Cambria Math"/>
          <w:lang w:val="ro-RO"/>
        </w:rPr>
        <w:t>ș</w:t>
      </w:r>
      <w:r w:rsidRPr="009619E4">
        <w:rPr>
          <w:lang w:val="ro-RO"/>
        </w:rPr>
        <w:t>i prin etichetatetarea corespunzătoare cu frazele de precau</w:t>
      </w:r>
      <w:r w:rsidRPr="009619E4">
        <w:rPr>
          <w:rFonts w:ascii="Cambria Math" w:hAnsi="Cambria Math" w:cs="Cambria Math"/>
          <w:lang w:val="ro-RO"/>
        </w:rPr>
        <w:t>ț</w:t>
      </w:r>
      <w:r w:rsidRPr="009619E4">
        <w:rPr>
          <w:lang w:val="ro-RO"/>
        </w:rPr>
        <w:t>ie</w:t>
      </w:r>
    </w:p>
    <w:p w:rsidR="009619E4" w:rsidRPr="009619E4" w:rsidRDefault="009619E4" w:rsidP="00144E8E">
      <w:pPr>
        <w:rPr>
          <w:u w:val="single"/>
          <w:lang w:val="ro-RO"/>
        </w:rPr>
      </w:pPr>
      <w:r w:rsidRPr="009619E4">
        <w:rPr>
          <w:u w:val="single"/>
          <w:lang w:val="ro-RO"/>
        </w:rPr>
        <w:t>Concluzii</w:t>
      </w:r>
    </w:p>
    <w:p w:rsidR="009619E4" w:rsidRPr="009619E4" w:rsidRDefault="009619E4" w:rsidP="00144E8E">
      <w:pPr>
        <w:rPr>
          <w:lang w:val="ro-RO"/>
        </w:rPr>
      </w:pPr>
      <w:r w:rsidRPr="009619E4">
        <w:rPr>
          <w:u w:val="single"/>
          <w:lang w:val="ro-RO"/>
        </w:rPr>
        <w:t>Expunerea dermală</w:t>
      </w:r>
      <w:r w:rsidRPr="009619E4">
        <w:rPr>
          <w:b/>
          <w:lang w:val="ro-RO"/>
        </w:rPr>
        <w:t xml:space="preserve"> </w:t>
      </w:r>
      <w:r w:rsidRPr="009619E4">
        <w:rPr>
          <w:lang w:val="ro-RO"/>
        </w:rPr>
        <w:t xml:space="preserve">pentru </w:t>
      </w:r>
      <w:r w:rsidRPr="009619E4">
        <w:rPr>
          <w:u w:val="single"/>
          <w:lang w:val="ro-RO"/>
        </w:rPr>
        <w:t xml:space="preserve">operatori </w:t>
      </w:r>
      <w:r>
        <w:rPr>
          <w:u w:val="single"/>
          <w:lang w:val="ro-RO"/>
        </w:rPr>
        <w:t>profesionisti</w:t>
      </w:r>
      <w:r w:rsidRPr="009619E4">
        <w:rPr>
          <w:u w:val="single"/>
          <w:lang w:val="ro-RO"/>
        </w:rPr>
        <w:t xml:space="preserve"> instru</w:t>
      </w:r>
      <w:r w:rsidRPr="009619E4">
        <w:rPr>
          <w:rFonts w:ascii="Cambria Math" w:hAnsi="Cambria Math" w:cs="Cambria Math"/>
          <w:u w:val="single"/>
          <w:lang w:val="ro-RO"/>
        </w:rPr>
        <w:t>ț</w:t>
      </w:r>
      <w:r w:rsidRPr="009619E4">
        <w:rPr>
          <w:u w:val="single"/>
          <w:lang w:val="ro-RO"/>
        </w:rPr>
        <w:t xml:space="preserve">i </w:t>
      </w:r>
      <w:r w:rsidRPr="009619E4">
        <w:rPr>
          <w:rFonts w:ascii="Cambria Math" w:hAnsi="Cambria Math" w:cs="Cambria Math"/>
          <w:u w:val="single"/>
          <w:lang w:val="ro-RO"/>
        </w:rPr>
        <w:t>ș</w:t>
      </w:r>
      <w:r w:rsidRPr="009619E4">
        <w:rPr>
          <w:u w:val="single"/>
          <w:lang w:val="ro-RO"/>
        </w:rPr>
        <w:t>i nenstrui</w:t>
      </w:r>
      <w:r w:rsidRPr="009619E4">
        <w:rPr>
          <w:rFonts w:ascii="Cambria Math" w:hAnsi="Cambria Math" w:cs="Cambria Math"/>
          <w:u w:val="single"/>
          <w:lang w:val="ro-RO"/>
        </w:rPr>
        <w:t>ț</w:t>
      </w:r>
      <w:r w:rsidRPr="009619E4">
        <w:rPr>
          <w:u w:val="single"/>
          <w:lang w:val="ro-RO"/>
        </w:rPr>
        <w:t>i</w:t>
      </w:r>
      <w:r w:rsidRPr="009619E4">
        <w:rPr>
          <w:lang w:val="ro-RO"/>
        </w:rPr>
        <w:t xml:space="preserve">, cât </w:t>
      </w:r>
      <w:r w:rsidRPr="009619E4">
        <w:rPr>
          <w:rFonts w:ascii="Cambria Math" w:hAnsi="Cambria Math" w:cs="Cambria Math"/>
          <w:lang w:val="ro-RO"/>
        </w:rPr>
        <w:t>ș</w:t>
      </w:r>
      <w:r w:rsidRPr="009619E4">
        <w:rPr>
          <w:lang w:val="ro-RO"/>
        </w:rPr>
        <w:t>i pentru</w:t>
      </w:r>
      <w:r w:rsidRPr="009619E4">
        <w:rPr>
          <w:u w:val="single"/>
          <w:lang w:val="ro-RO"/>
        </w:rPr>
        <w:t xml:space="preserve"> operatori </w:t>
      </w:r>
      <w:r>
        <w:rPr>
          <w:u w:val="single"/>
          <w:lang w:val="ro-RO"/>
        </w:rPr>
        <w:t>non-profesionisti</w:t>
      </w:r>
      <w:r w:rsidRPr="009619E4">
        <w:rPr>
          <w:lang w:val="ro-RO"/>
        </w:rPr>
        <w:t xml:space="preserve"> se consideră acceptabilă dacă se respectă instrucţiunile de utilizare prezentate pe eticheta produsului.</w:t>
      </w:r>
    </w:p>
    <w:p w:rsidR="00CD0C98" w:rsidRPr="006E5D93" w:rsidRDefault="00CD0C98" w:rsidP="00144E8E">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AA77DB">
        <w:tc>
          <w:tcPr>
            <w:tcW w:w="9923" w:type="dxa"/>
          </w:tcPr>
          <w:p w:rsidR="00B66405" w:rsidRPr="007707AC" w:rsidRDefault="00B66405" w:rsidP="00144E8E">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144E8E">
            <w:pPr>
              <w:pStyle w:val="NoSpacing"/>
              <w:rPr>
                <w:lang w:val="ro-RO"/>
              </w:rPr>
            </w:pPr>
            <w:r w:rsidRPr="007707AC">
              <w:rPr>
                <w:lang w:val="ro-RO"/>
              </w:rPr>
              <w:t>proiect de etichetă a produsului biocid</w:t>
            </w:r>
          </w:p>
          <w:p w:rsidR="00B66405" w:rsidRPr="007707AC" w:rsidRDefault="00B66405" w:rsidP="00144E8E">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144E8E">
            <w:pPr>
              <w:pStyle w:val="NoSpacing"/>
              <w:rPr>
                <w:lang w:val="ro-RO"/>
              </w:rPr>
            </w:pPr>
            <w:r w:rsidRPr="007707AC">
              <w:rPr>
                <w:lang w:val="ro-RO"/>
              </w:rPr>
              <w:t xml:space="preserve">rezumatul caracteristicilor produsului biocid </w:t>
            </w:r>
          </w:p>
        </w:tc>
      </w:tr>
    </w:tbl>
    <w:p w:rsidR="00B66405" w:rsidRPr="007707AC" w:rsidRDefault="00B66405" w:rsidP="00144E8E">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144E8E">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144E8E">
      <w:pPr>
        <w:rPr>
          <w:lang w:val="ro-RO"/>
        </w:rPr>
      </w:pPr>
    </w:p>
    <w:p w:rsidR="00B72E01" w:rsidRPr="00B72E01" w:rsidRDefault="00B66405" w:rsidP="00B72E01">
      <w:pPr>
        <w:pStyle w:val="NoSpacing"/>
        <w:jc w:val="both"/>
        <w:rPr>
          <w:color w:val="FF0000"/>
          <w:lang w:val="ro-RO"/>
        </w:rPr>
      </w:pPr>
      <w:r w:rsidRPr="007707AC">
        <w:rPr>
          <w:color w:val="FF0000"/>
          <w:lang w:val="ro-RO"/>
        </w:rPr>
        <w:tab/>
      </w:r>
      <w:r w:rsidR="00B72E01" w:rsidRPr="00B72E01">
        <w:rPr>
          <w:lang w:val="ro-RO"/>
        </w:rPr>
        <w:t xml:space="preserve">Acest certificat reprezinta reinnoirea certificatului pentru autorizarea produsului biocid </w:t>
      </w:r>
      <w:proofErr w:type="spellStart"/>
      <w:r w:rsidR="00B72E01" w:rsidRPr="00B72E01">
        <w:t>Nr</w:t>
      </w:r>
      <w:proofErr w:type="spellEnd"/>
      <w:r w:rsidR="00B72E01" w:rsidRPr="00B72E01">
        <w:t>.</w:t>
      </w:r>
      <w:r w:rsidR="00B72E01" w:rsidRPr="00B72E01">
        <w:t xml:space="preserve"> </w:t>
      </w:r>
      <w:r w:rsidR="00B72E01" w:rsidRPr="00B72E01">
        <w:rPr>
          <w:lang w:val="it-IT"/>
        </w:rPr>
        <w:t>RO/2016/0185/MRA/</w:t>
      </w:r>
      <w:r w:rsidR="00B72E01" w:rsidRPr="00B72E01">
        <w:t xml:space="preserve"> ES/AA-2013-14-00109</w:t>
      </w:r>
      <w:r w:rsidR="00B72E01" w:rsidRPr="00B72E01">
        <w:t>.</w:t>
      </w:r>
      <w:r w:rsidRPr="00B72E01">
        <w:rPr>
          <w:color w:val="FF0000"/>
          <w:lang w:val="ro-RO"/>
        </w:rPr>
        <w:tab/>
      </w:r>
      <w:r w:rsidRPr="00B72E01">
        <w:rPr>
          <w:color w:val="FF0000"/>
          <w:lang w:val="ro-RO"/>
        </w:rPr>
        <w:tab/>
      </w:r>
    </w:p>
    <w:p w:rsidR="00B72E01" w:rsidRDefault="00B72E01" w:rsidP="00144E8E">
      <w:pPr>
        <w:pStyle w:val="NoSpacing"/>
        <w:rPr>
          <w:color w:val="FF0000"/>
          <w:lang w:val="ro-RO"/>
        </w:rPr>
      </w:pPr>
    </w:p>
    <w:p w:rsidR="00AA77DB" w:rsidRDefault="00B72E01" w:rsidP="00144E8E">
      <w:pPr>
        <w:pStyle w:val="NoSpacing"/>
        <w:rPr>
          <w:lang w:val="ro-RO"/>
        </w:rPr>
      </w:pPr>
      <w:r>
        <w:rPr>
          <w:color w:val="FF0000"/>
          <w:lang w:val="ro-RO"/>
        </w:rPr>
        <w:tab/>
      </w:r>
      <w:r>
        <w:rPr>
          <w:color w:val="FF0000"/>
          <w:lang w:val="ro-RO"/>
        </w:rPr>
        <w:tab/>
      </w:r>
      <w:r>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color w:val="FF0000"/>
          <w:lang w:val="ro-RO"/>
        </w:rPr>
        <w:tab/>
      </w:r>
      <w:r w:rsidR="00B66405" w:rsidRPr="007707AC">
        <w:rPr>
          <w:lang w:val="ro-RO"/>
        </w:rPr>
        <w:t>PRE</w:t>
      </w:r>
      <w:r w:rsidR="00A616BE" w:rsidRPr="007707AC">
        <w:rPr>
          <w:lang w:val="ro-RO"/>
        </w:rPr>
        <w:t>S</w:t>
      </w:r>
      <w:r w:rsidR="00B66405" w:rsidRPr="007707AC">
        <w:rPr>
          <w:lang w:val="ro-RO"/>
        </w:rPr>
        <w:t>EDINTE,</w:t>
      </w:r>
    </w:p>
    <w:p w:rsidR="008D4C29" w:rsidRDefault="008D4C29" w:rsidP="00144E8E">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144E8E">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AA77D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55" w:rsidRDefault="00B16355">
      <w:r>
        <w:separator/>
      </w:r>
    </w:p>
  </w:endnote>
  <w:endnote w:type="continuationSeparator" w:id="0">
    <w:p w:rsidR="00B16355" w:rsidRDefault="00B1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46" w:rsidRDefault="00DB6646"/>
  <w:p w:rsidR="00DB6646" w:rsidRDefault="00DB6646"/>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DB6646" w:rsidRPr="007A1CBD">
      <w:trPr>
        <w:cantSplit/>
      </w:trPr>
      <w:tc>
        <w:tcPr>
          <w:tcW w:w="1701" w:type="dxa"/>
          <w:shd w:val="clear" w:color="auto" w:fill="auto"/>
        </w:tcPr>
        <w:p w:rsidR="00DB6646" w:rsidRPr="007A1CBD" w:rsidRDefault="00DB6646" w:rsidP="00AA77D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72E01">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72E01">
            <w:rPr>
              <w:rFonts w:ascii="Arial" w:hAnsi="Arial"/>
              <w:noProof/>
              <w:sz w:val="18"/>
            </w:rPr>
            <w:t>15</w:t>
          </w:r>
          <w:r w:rsidRPr="00EA2CC9">
            <w:rPr>
              <w:rFonts w:ascii="Arial" w:hAnsi="Arial"/>
              <w:sz w:val="18"/>
            </w:rPr>
            <w:fldChar w:fldCharType="end"/>
          </w:r>
        </w:p>
      </w:tc>
      <w:tc>
        <w:tcPr>
          <w:tcW w:w="8222" w:type="dxa"/>
          <w:shd w:val="clear" w:color="auto" w:fill="auto"/>
        </w:tcPr>
        <w:p w:rsidR="00DB6646" w:rsidRPr="007A1CBD" w:rsidRDefault="00DB6646" w:rsidP="00AA77DB">
          <w:pPr>
            <w:pStyle w:val="Header"/>
            <w:jc w:val="center"/>
            <w:rPr>
              <w:rFonts w:ascii="Arial" w:hAnsi="Arial"/>
              <w:sz w:val="6"/>
            </w:rPr>
          </w:pPr>
        </w:p>
        <w:p w:rsidR="00DB6646" w:rsidRPr="00B72E01" w:rsidRDefault="00DB6646" w:rsidP="00AA77DB">
          <w:pPr>
            <w:pStyle w:val="Header"/>
            <w:jc w:val="center"/>
          </w:pPr>
          <w:proofErr w:type="spellStart"/>
          <w:r w:rsidRPr="00B72E01">
            <w:t>Autorizatie</w:t>
          </w:r>
          <w:proofErr w:type="spellEnd"/>
          <w:r w:rsidRPr="00B72E01">
            <w:t xml:space="preserve"> </w:t>
          </w:r>
          <w:proofErr w:type="spellStart"/>
          <w:r w:rsidRPr="00B72E01">
            <w:t>nr</w:t>
          </w:r>
          <w:proofErr w:type="spellEnd"/>
          <w:r w:rsidRPr="00B72E01">
            <w:t>.</w:t>
          </w:r>
          <w:r w:rsidR="00B72E01" w:rsidRPr="00B72E01">
            <w:t xml:space="preserve"> </w:t>
          </w:r>
          <w:r w:rsidR="00B72E01" w:rsidRPr="00B72E01">
            <w:rPr>
              <w:lang w:val="it-IT"/>
            </w:rPr>
            <w:t>RO/2019/0185/MRA/</w:t>
          </w:r>
          <w:r w:rsidR="00B72E01" w:rsidRPr="00B72E01">
            <w:t>ES/AA-2013-14-00109</w:t>
          </w:r>
        </w:p>
      </w:tc>
    </w:tr>
  </w:tbl>
  <w:p w:rsidR="00DB6646" w:rsidRDefault="00DB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55" w:rsidRDefault="00B16355">
      <w:r>
        <w:separator/>
      </w:r>
    </w:p>
  </w:footnote>
  <w:footnote w:type="continuationSeparator" w:id="0">
    <w:p w:rsidR="00B16355" w:rsidRDefault="00B1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DB6646" w:rsidRPr="007A1CBD" w:rsidTr="00AA77DB">
      <w:trPr>
        <w:trHeight w:val="1080"/>
      </w:trPr>
      <w:tc>
        <w:tcPr>
          <w:tcW w:w="1622" w:type="dxa"/>
          <w:shd w:val="clear" w:color="auto" w:fill="auto"/>
          <w:vAlign w:val="center"/>
        </w:tcPr>
        <w:p w:rsidR="00DB6646" w:rsidRPr="007A1CBD" w:rsidRDefault="00DB6646" w:rsidP="00AA77DB">
          <w:pPr>
            <w:pStyle w:val="Header"/>
            <w:ind w:left="523"/>
            <w:jc w:val="center"/>
          </w:pPr>
          <w:r>
            <w:rPr>
              <w:noProof/>
            </w:rPr>
            <w:drawing>
              <wp:inline distT="0" distB="0" distL="0" distR="0" wp14:anchorId="244B7455" wp14:editId="7DBA999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DB6646" w:rsidRPr="00B66405" w:rsidRDefault="00DB6646"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DB6646" w:rsidRPr="00B66405" w:rsidRDefault="00DB6646"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DB6646" w:rsidRPr="0075172A" w:rsidRDefault="00DB6646"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DB6646" w:rsidRPr="007A1CBD" w:rsidRDefault="00DB6646" w:rsidP="00AA77DB">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DB6646" w:rsidRDefault="00DB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5EDA194E"/>
    <w:multiLevelType w:val="hybridMultilevel"/>
    <w:tmpl w:val="0584F082"/>
    <w:lvl w:ilvl="0" w:tplc="31F84BC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B7D32"/>
    <w:multiLevelType w:val="hybridMultilevel"/>
    <w:tmpl w:val="985C78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2"/>
  </w:num>
  <w:num w:numId="4">
    <w:abstractNumId w:val="23"/>
  </w:num>
  <w:num w:numId="5">
    <w:abstractNumId w:val="0"/>
  </w:num>
  <w:num w:numId="6">
    <w:abstractNumId w:val="30"/>
  </w:num>
  <w:num w:numId="7">
    <w:abstractNumId w:val="7"/>
  </w:num>
  <w:num w:numId="8">
    <w:abstractNumId w:val="37"/>
  </w:num>
  <w:num w:numId="9">
    <w:abstractNumId w:val="24"/>
  </w:num>
  <w:num w:numId="10">
    <w:abstractNumId w:val="15"/>
  </w:num>
  <w:num w:numId="11">
    <w:abstractNumId w:val="36"/>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4"/>
  </w:num>
  <w:num w:numId="21">
    <w:abstractNumId w:val="14"/>
  </w:num>
  <w:num w:numId="22">
    <w:abstractNumId w:val="5"/>
  </w:num>
  <w:num w:numId="23">
    <w:abstractNumId w:val="8"/>
  </w:num>
  <w:num w:numId="24">
    <w:abstractNumId w:val="3"/>
  </w:num>
  <w:num w:numId="25">
    <w:abstractNumId w:val="38"/>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0"/>
  </w:num>
  <w:num w:numId="33">
    <w:abstractNumId w:val="22"/>
  </w:num>
  <w:num w:numId="34">
    <w:abstractNumId w:val="26"/>
  </w:num>
  <w:num w:numId="35">
    <w:abstractNumId w:val="21"/>
  </w:num>
  <w:num w:numId="36">
    <w:abstractNumId w:val="35"/>
  </w:num>
  <w:num w:numId="37">
    <w:abstractNumId w:val="3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550C"/>
    <w:rsid w:val="00056E50"/>
    <w:rsid w:val="00092CA6"/>
    <w:rsid w:val="000954F3"/>
    <w:rsid w:val="0009597E"/>
    <w:rsid w:val="000B60AA"/>
    <w:rsid w:val="000C14A5"/>
    <w:rsid w:val="000C4ADB"/>
    <w:rsid w:val="000C7A1D"/>
    <w:rsid w:val="000D2C9E"/>
    <w:rsid w:val="000E652C"/>
    <w:rsid w:val="000F0086"/>
    <w:rsid w:val="000F36AB"/>
    <w:rsid w:val="000F7CD6"/>
    <w:rsid w:val="001053DA"/>
    <w:rsid w:val="00111292"/>
    <w:rsid w:val="00111DB4"/>
    <w:rsid w:val="001265A6"/>
    <w:rsid w:val="00144E8E"/>
    <w:rsid w:val="001546AC"/>
    <w:rsid w:val="00160E12"/>
    <w:rsid w:val="001859C3"/>
    <w:rsid w:val="00194207"/>
    <w:rsid w:val="00195801"/>
    <w:rsid w:val="001A302A"/>
    <w:rsid w:val="001A3246"/>
    <w:rsid w:val="001B222F"/>
    <w:rsid w:val="00213842"/>
    <w:rsid w:val="00232E95"/>
    <w:rsid w:val="0025192F"/>
    <w:rsid w:val="00251A4E"/>
    <w:rsid w:val="00253915"/>
    <w:rsid w:val="002610E0"/>
    <w:rsid w:val="00261BB3"/>
    <w:rsid w:val="00262400"/>
    <w:rsid w:val="00263D77"/>
    <w:rsid w:val="00275579"/>
    <w:rsid w:val="0027612D"/>
    <w:rsid w:val="00291694"/>
    <w:rsid w:val="002B09E0"/>
    <w:rsid w:val="002C06D5"/>
    <w:rsid w:val="002D65DA"/>
    <w:rsid w:val="00315FF5"/>
    <w:rsid w:val="00316B94"/>
    <w:rsid w:val="00322856"/>
    <w:rsid w:val="00326DE7"/>
    <w:rsid w:val="00330E97"/>
    <w:rsid w:val="00346AEE"/>
    <w:rsid w:val="0035675F"/>
    <w:rsid w:val="003711FA"/>
    <w:rsid w:val="00385365"/>
    <w:rsid w:val="00392262"/>
    <w:rsid w:val="003A07CF"/>
    <w:rsid w:val="003E0EE8"/>
    <w:rsid w:val="003E25B6"/>
    <w:rsid w:val="003E4CCE"/>
    <w:rsid w:val="003F2DD5"/>
    <w:rsid w:val="00400263"/>
    <w:rsid w:val="004020CE"/>
    <w:rsid w:val="004058F7"/>
    <w:rsid w:val="00407CD5"/>
    <w:rsid w:val="0041583C"/>
    <w:rsid w:val="00424FBF"/>
    <w:rsid w:val="00440533"/>
    <w:rsid w:val="00491026"/>
    <w:rsid w:val="0049478F"/>
    <w:rsid w:val="004A208E"/>
    <w:rsid w:val="004F60DD"/>
    <w:rsid w:val="00500BA3"/>
    <w:rsid w:val="00505F99"/>
    <w:rsid w:val="00513FBB"/>
    <w:rsid w:val="00527828"/>
    <w:rsid w:val="0055671E"/>
    <w:rsid w:val="00564DC0"/>
    <w:rsid w:val="00565D4E"/>
    <w:rsid w:val="005B3104"/>
    <w:rsid w:val="005C2BCF"/>
    <w:rsid w:val="00631E8B"/>
    <w:rsid w:val="00640A10"/>
    <w:rsid w:val="00642E34"/>
    <w:rsid w:val="0066180E"/>
    <w:rsid w:val="006A3624"/>
    <w:rsid w:val="006E4D8B"/>
    <w:rsid w:val="006E5D93"/>
    <w:rsid w:val="006E6A04"/>
    <w:rsid w:val="00703B00"/>
    <w:rsid w:val="00734C47"/>
    <w:rsid w:val="007406C6"/>
    <w:rsid w:val="00753CF5"/>
    <w:rsid w:val="00764EC2"/>
    <w:rsid w:val="007707AC"/>
    <w:rsid w:val="00774E2B"/>
    <w:rsid w:val="00793687"/>
    <w:rsid w:val="007951FE"/>
    <w:rsid w:val="007A5F68"/>
    <w:rsid w:val="007D7B63"/>
    <w:rsid w:val="007E261E"/>
    <w:rsid w:val="0080257F"/>
    <w:rsid w:val="00802F82"/>
    <w:rsid w:val="008272C5"/>
    <w:rsid w:val="008430D4"/>
    <w:rsid w:val="0084654A"/>
    <w:rsid w:val="00884803"/>
    <w:rsid w:val="00886D21"/>
    <w:rsid w:val="008B7B4A"/>
    <w:rsid w:val="008C0E3D"/>
    <w:rsid w:val="008C5688"/>
    <w:rsid w:val="008D4C29"/>
    <w:rsid w:val="008E57E0"/>
    <w:rsid w:val="008F5965"/>
    <w:rsid w:val="0093080F"/>
    <w:rsid w:val="0094744F"/>
    <w:rsid w:val="00950AA5"/>
    <w:rsid w:val="00952E7F"/>
    <w:rsid w:val="00954B28"/>
    <w:rsid w:val="00956949"/>
    <w:rsid w:val="009619E4"/>
    <w:rsid w:val="00975356"/>
    <w:rsid w:val="0097595E"/>
    <w:rsid w:val="009847DB"/>
    <w:rsid w:val="009958E7"/>
    <w:rsid w:val="009A16B3"/>
    <w:rsid w:val="009A46FB"/>
    <w:rsid w:val="009A5FF2"/>
    <w:rsid w:val="009B7C6A"/>
    <w:rsid w:val="009C0C5F"/>
    <w:rsid w:val="009C2C36"/>
    <w:rsid w:val="009E5DDE"/>
    <w:rsid w:val="009E619B"/>
    <w:rsid w:val="00A031C8"/>
    <w:rsid w:val="00A03395"/>
    <w:rsid w:val="00A4536B"/>
    <w:rsid w:val="00A54726"/>
    <w:rsid w:val="00A60788"/>
    <w:rsid w:val="00A616BE"/>
    <w:rsid w:val="00A950E7"/>
    <w:rsid w:val="00A95A75"/>
    <w:rsid w:val="00A97A6B"/>
    <w:rsid w:val="00AA25DF"/>
    <w:rsid w:val="00AA77DB"/>
    <w:rsid w:val="00AB6076"/>
    <w:rsid w:val="00AC3BA4"/>
    <w:rsid w:val="00AD6DA7"/>
    <w:rsid w:val="00AE1190"/>
    <w:rsid w:val="00AE2645"/>
    <w:rsid w:val="00AE71C2"/>
    <w:rsid w:val="00AF0B6E"/>
    <w:rsid w:val="00B03652"/>
    <w:rsid w:val="00B12538"/>
    <w:rsid w:val="00B16355"/>
    <w:rsid w:val="00B434F4"/>
    <w:rsid w:val="00B566BE"/>
    <w:rsid w:val="00B66405"/>
    <w:rsid w:val="00B72E01"/>
    <w:rsid w:val="00B7542D"/>
    <w:rsid w:val="00B75A0D"/>
    <w:rsid w:val="00B82AAC"/>
    <w:rsid w:val="00B95C97"/>
    <w:rsid w:val="00BD5D56"/>
    <w:rsid w:val="00C02372"/>
    <w:rsid w:val="00C06032"/>
    <w:rsid w:val="00C15D4A"/>
    <w:rsid w:val="00C40F69"/>
    <w:rsid w:val="00C43A97"/>
    <w:rsid w:val="00C5247F"/>
    <w:rsid w:val="00C531B2"/>
    <w:rsid w:val="00C7109B"/>
    <w:rsid w:val="00C7543B"/>
    <w:rsid w:val="00CA1C61"/>
    <w:rsid w:val="00CC238B"/>
    <w:rsid w:val="00CC2AA1"/>
    <w:rsid w:val="00CC4574"/>
    <w:rsid w:val="00CD0C98"/>
    <w:rsid w:val="00CD3CE7"/>
    <w:rsid w:val="00CD67EB"/>
    <w:rsid w:val="00CE47C0"/>
    <w:rsid w:val="00CE732B"/>
    <w:rsid w:val="00CF2BBE"/>
    <w:rsid w:val="00CF4C68"/>
    <w:rsid w:val="00D0160C"/>
    <w:rsid w:val="00D061EA"/>
    <w:rsid w:val="00D143A7"/>
    <w:rsid w:val="00D26A0A"/>
    <w:rsid w:val="00D27580"/>
    <w:rsid w:val="00D41406"/>
    <w:rsid w:val="00D85063"/>
    <w:rsid w:val="00DA7192"/>
    <w:rsid w:val="00DB6646"/>
    <w:rsid w:val="00DE5738"/>
    <w:rsid w:val="00E04F41"/>
    <w:rsid w:val="00E10648"/>
    <w:rsid w:val="00E24179"/>
    <w:rsid w:val="00E30465"/>
    <w:rsid w:val="00E4281E"/>
    <w:rsid w:val="00E51930"/>
    <w:rsid w:val="00E6478C"/>
    <w:rsid w:val="00E906CC"/>
    <w:rsid w:val="00E917F6"/>
    <w:rsid w:val="00E95505"/>
    <w:rsid w:val="00E97961"/>
    <w:rsid w:val="00EB4338"/>
    <w:rsid w:val="00EC4992"/>
    <w:rsid w:val="00ED4708"/>
    <w:rsid w:val="00EF1059"/>
    <w:rsid w:val="00EF6F11"/>
    <w:rsid w:val="00F07B10"/>
    <w:rsid w:val="00F1361B"/>
    <w:rsid w:val="00F20DAC"/>
    <w:rsid w:val="00F76075"/>
    <w:rsid w:val="00FA1795"/>
    <w:rsid w:val="00FA1A1E"/>
    <w:rsid w:val="00FB0443"/>
    <w:rsid w:val="00FB7F44"/>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B566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B566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A75395-8E53-4D65-A116-31ED6FEB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15</Pages>
  <Words>5148</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127</cp:revision>
  <cp:lastPrinted>2018-12-05T12:31:00Z</cp:lastPrinted>
  <dcterms:created xsi:type="dcterms:W3CDTF">2014-10-24T09:12:00Z</dcterms:created>
  <dcterms:modified xsi:type="dcterms:W3CDTF">2019-04-12T12:23:00Z</dcterms:modified>
</cp:coreProperties>
</file>