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6730C0F0" w14:textId="77777777" w:rsidTr="003E1326">
        <w:trPr>
          <w:trHeight w:val="1361"/>
        </w:trPr>
        <w:tc>
          <w:tcPr>
            <w:tcW w:w="6946" w:type="dxa"/>
            <w:gridSpan w:val="2"/>
          </w:tcPr>
          <w:p w14:paraId="2492B427" w14:textId="07937822" w:rsidR="00BD6AB1" w:rsidRPr="007750C8" w:rsidRDefault="007E2AAD" w:rsidP="003E1326">
            <w:pPr>
              <w:pStyle w:val="Konvoluttadresse"/>
              <w:rPr>
                <w:szCs w:val="20"/>
              </w:rPr>
            </w:pPr>
            <w:r>
              <w:t xml:space="preserve">Unichem d.o.o. </w:t>
            </w:r>
          </w:p>
          <w:p w14:paraId="2DE30263" w14:textId="4B7C9148" w:rsidR="007750C8" w:rsidRDefault="007E2AAD" w:rsidP="003E1326">
            <w:pPr>
              <w:pStyle w:val="Konvoluttadresse"/>
            </w:pPr>
            <w:r>
              <w:t>Sinja Gorika 2</w:t>
            </w:r>
            <w:r w:rsidR="007750C8" w:rsidRPr="007750C8">
              <w:t xml:space="preserve"> </w:t>
            </w:r>
          </w:p>
          <w:p w14:paraId="05ABA2DC" w14:textId="77777777" w:rsidR="00F4029B" w:rsidRDefault="007E2AAD" w:rsidP="007750C8">
            <w:pPr>
              <w:pStyle w:val="Konvoluttadresse"/>
            </w:pPr>
            <w:r>
              <w:t>Vrhnika SI-1360</w:t>
            </w:r>
            <w:bookmarkStart w:id="0" w:name="POSTSTED"/>
            <w:bookmarkEnd w:id="0"/>
          </w:p>
          <w:p w14:paraId="03975E9E" w14:textId="5F641ED8" w:rsidR="007E2AAD" w:rsidRPr="007750C8" w:rsidRDefault="007E2AAD" w:rsidP="007750C8">
            <w:pPr>
              <w:pStyle w:val="Konvoluttadresse"/>
            </w:pPr>
            <w:r>
              <w:t>Slovenia</w:t>
            </w:r>
          </w:p>
        </w:tc>
        <w:tc>
          <w:tcPr>
            <w:tcW w:w="2411" w:type="dxa"/>
          </w:tcPr>
          <w:p w14:paraId="6115866C" w14:textId="77777777" w:rsidR="00400D1F" w:rsidRPr="007750C8" w:rsidRDefault="00400D1F" w:rsidP="003E1326">
            <w:pPr>
              <w:spacing w:line="240" w:lineRule="atLeast"/>
            </w:pPr>
          </w:p>
          <w:p w14:paraId="11D2D1D3" w14:textId="77777777" w:rsidR="00400D1F" w:rsidRPr="007750C8" w:rsidRDefault="00400D1F" w:rsidP="003E1326">
            <w:pPr>
              <w:spacing w:line="240" w:lineRule="atLeast"/>
            </w:pPr>
          </w:p>
          <w:p w14:paraId="5FC85767" w14:textId="03289D4C" w:rsidR="00B119AF" w:rsidRDefault="00AB3CDE" w:rsidP="0057199C">
            <w:pPr>
              <w:spacing w:line="240" w:lineRule="atLeast"/>
            </w:pPr>
            <w:bookmarkStart w:id="1" w:name="SAKSBEHPOSTADRESSE"/>
            <w:r>
              <w:t>Oslo</w:t>
            </w:r>
            <w:bookmarkEnd w:id="1"/>
            <w:r w:rsidR="00533337" w:rsidRPr="00A16F19">
              <w:t xml:space="preserve">, </w:t>
            </w:r>
            <w:bookmarkStart w:id="2" w:name="BREVDATO"/>
            <w:r w:rsidR="007750C8">
              <w:t>1</w:t>
            </w:r>
            <w:r w:rsidR="009D5731">
              <w:t>4</w:t>
            </w:r>
            <w:r w:rsidR="007750C8">
              <w:t>.04</w:t>
            </w:r>
            <w:r>
              <w:t>.201</w:t>
            </w:r>
            <w:bookmarkEnd w:id="2"/>
            <w:r w:rsidR="007750C8">
              <w:t>5</w:t>
            </w:r>
          </w:p>
          <w:p w14:paraId="23CDFCC3" w14:textId="77777777" w:rsidR="0057199C" w:rsidRDefault="0057199C" w:rsidP="0057199C">
            <w:pPr>
              <w:spacing w:line="240" w:lineRule="atLeast"/>
            </w:pPr>
          </w:p>
          <w:p w14:paraId="30667F5C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3" w:name="UOFFPARAGRAF"/>
            <w:bookmarkEnd w:id="3"/>
          </w:p>
        </w:tc>
      </w:tr>
      <w:tr w:rsidR="00533337" w:rsidRPr="00F804F6" w14:paraId="54FA1C51" w14:textId="77777777" w:rsidTr="003E1326">
        <w:tc>
          <w:tcPr>
            <w:tcW w:w="3486" w:type="dxa"/>
          </w:tcPr>
          <w:p w14:paraId="5466B331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761DF7DD3E304CDD8A0F0D5E0093A8F2"/>
              </w:placeholder>
              <w:showingPlcHdr/>
              <w:text w:multiLine="1"/>
            </w:sdtPr>
            <w:sdtEndPr/>
            <w:sdtContent>
              <w:p w14:paraId="02F5503F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18143484" w14:textId="77777777" w:rsidR="00533337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159B0AED" w14:textId="77777777" w:rsidR="009F7891" w:rsidRDefault="009F7891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2014/7502</w:t>
            </w:r>
          </w:p>
          <w:p w14:paraId="1288DF22" w14:textId="77777777" w:rsidR="009F7891" w:rsidRDefault="009F7891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2015/3091</w:t>
            </w:r>
          </w:p>
          <w:p w14:paraId="4105045B" w14:textId="26A86F31" w:rsidR="009F7891" w:rsidRPr="00F804F6" w:rsidRDefault="00E943ED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bookmarkStart w:id="4" w:name="_GoBack"/>
            <w:bookmarkEnd w:id="4"/>
            <w:r w:rsidR="009F7891">
              <w:rPr>
                <w:sz w:val="18"/>
                <w:szCs w:val="18"/>
              </w:rPr>
              <w:t>/3092</w:t>
            </w:r>
          </w:p>
          <w:p w14:paraId="60DF65E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7556166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02A751EE" w14:textId="77777777" w:rsidR="00BD6AB1" w:rsidRPr="00F804F6" w:rsidRDefault="00BD6AB1" w:rsidP="005A4A2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67FED486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362C1A4F" w14:textId="77777777" w:rsidR="00533337" w:rsidRPr="00F804F6" w:rsidRDefault="00AB3CDE" w:rsidP="005A4A2A">
            <w:pPr>
              <w:spacing w:line="180" w:lineRule="exact"/>
              <w:rPr>
                <w:sz w:val="18"/>
                <w:szCs w:val="18"/>
              </w:rPr>
            </w:pPr>
            <w:bookmarkStart w:id="5" w:name="SAKSBEHANDLERNAVN"/>
            <w:r>
              <w:rPr>
                <w:sz w:val="18"/>
                <w:szCs w:val="18"/>
              </w:rPr>
              <w:t>Merete Dæhli</w:t>
            </w:r>
            <w:bookmarkEnd w:id="5"/>
          </w:p>
        </w:tc>
      </w:tr>
    </w:tbl>
    <w:p w14:paraId="1A1D448B" w14:textId="7884E7E7" w:rsidR="00CD35C4" w:rsidRPr="00A16F19" w:rsidRDefault="00AB3CDE" w:rsidP="00C035D2">
      <w:pPr>
        <w:pStyle w:val="Overskrift1"/>
        <w:spacing w:before="0"/>
      </w:pPr>
      <w:bookmarkStart w:id="6" w:name="TITTEL"/>
      <w:r>
        <w:t xml:space="preserve">Extention of the expiry date for biocidal products containing </w:t>
      </w:r>
      <w:bookmarkEnd w:id="6"/>
      <w:r w:rsidR="005A50E3">
        <w:t>difenacoum</w:t>
      </w:r>
    </w:p>
    <w:p w14:paraId="6FDB384C" w14:textId="4688D8EC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W</w:t>
      </w:r>
      <w:r w:rsidR="001039EB">
        <w:rPr>
          <w:lang w:val="en-GB"/>
        </w:rPr>
        <w:t>e refer to our letter</w:t>
      </w:r>
      <w:r w:rsidR="005A50E3">
        <w:rPr>
          <w:lang w:val="en-GB"/>
        </w:rPr>
        <w:t>s</w:t>
      </w:r>
      <w:r w:rsidR="001039EB">
        <w:rPr>
          <w:lang w:val="en-GB"/>
        </w:rPr>
        <w:t xml:space="preserve"> of </w:t>
      </w:r>
      <w:r w:rsidR="009F7891">
        <w:rPr>
          <w:lang w:val="en-GB"/>
        </w:rPr>
        <w:t xml:space="preserve">24 August </w:t>
      </w:r>
      <w:r w:rsidR="005A50E3">
        <w:rPr>
          <w:lang w:val="en-GB"/>
        </w:rPr>
        <w:t>2012</w:t>
      </w:r>
      <w:r>
        <w:rPr>
          <w:lang w:val="en-GB"/>
        </w:rPr>
        <w:t xml:space="preserve">, concerning </w:t>
      </w:r>
      <w:r w:rsidR="005A50E3">
        <w:rPr>
          <w:lang w:val="en-GB"/>
        </w:rPr>
        <w:t xml:space="preserve">the </w:t>
      </w:r>
      <w:r>
        <w:rPr>
          <w:lang w:val="en-GB"/>
        </w:rPr>
        <w:t xml:space="preserve">authorisation of </w:t>
      </w:r>
      <w:r w:rsidR="009F7891">
        <w:rPr>
          <w:lang w:val="en-GB"/>
        </w:rPr>
        <w:t>Myggolf musemiddel</w:t>
      </w:r>
      <w:r w:rsidR="00C54C1C">
        <w:rPr>
          <w:lang w:val="en-GB"/>
        </w:rPr>
        <w:t xml:space="preserve"> </w:t>
      </w:r>
      <w:r w:rsidR="009F7891">
        <w:rPr>
          <w:lang w:val="en-GB"/>
        </w:rPr>
        <w:t>/</w:t>
      </w:r>
      <w:r w:rsidR="00C54C1C">
        <w:rPr>
          <w:lang w:val="en-GB"/>
        </w:rPr>
        <w:t xml:space="preserve">Pelias Effect Box, Ratimor Dife voksblokker Profesjonell and Ratiomor Dife pasta pose. </w:t>
      </w:r>
      <w:r w:rsidR="00BD6AB1">
        <w:rPr>
          <w:lang w:val="en-GB"/>
        </w:rPr>
        <w:t>The expiry date</w:t>
      </w:r>
      <w:r>
        <w:rPr>
          <w:lang w:val="en-GB"/>
        </w:rPr>
        <w:t xml:space="preserve"> of the authorisations</w:t>
      </w:r>
      <w:r w:rsidR="00BD6AB1">
        <w:rPr>
          <w:lang w:val="en-GB"/>
        </w:rPr>
        <w:t xml:space="preserve"> is</w:t>
      </w:r>
      <w:r>
        <w:rPr>
          <w:lang w:val="en-GB"/>
        </w:rPr>
        <w:t xml:space="preserve"> </w:t>
      </w:r>
      <w:r w:rsidR="009F7891">
        <w:rPr>
          <w:lang w:val="en-GB"/>
        </w:rPr>
        <w:t>24 August</w:t>
      </w:r>
      <w:r w:rsidR="005A50E3">
        <w:rPr>
          <w:lang w:val="en-GB"/>
        </w:rPr>
        <w:t xml:space="preserve"> 2017</w:t>
      </w:r>
      <w:r>
        <w:rPr>
          <w:lang w:val="en-GB"/>
        </w:rPr>
        <w:t xml:space="preserve">. The authorisations were granted when Directive 98/8/EC still applied. </w:t>
      </w:r>
    </w:p>
    <w:p w14:paraId="480BB777" w14:textId="77777777" w:rsidR="006C72E6" w:rsidRDefault="006C72E6" w:rsidP="006C72E6">
      <w:pPr>
        <w:pStyle w:val="Brdtekst"/>
        <w:rPr>
          <w:lang w:val="en-GB"/>
        </w:rPr>
      </w:pPr>
    </w:p>
    <w:p w14:paraId="048A33D0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According to the new regulation Regulation (EU) No. 528/2012 concerning the making available on the market and use of biocida</w:t>
      </w:r>
      <w:r w:rsidR="00BD6AB1">
        <w:rPr>
          <w:lang w:val="en-GB"/>
        </w:rPr>
        <w:t xml:space="preserve">l products (BPR), article 23, </w:t>
      </w:r>
      <w:r>
        <w:rPr>
          <w:lang w:val="en-GB"/>
        </w:rPr>
        <w:t xml:space="preserve">a comparative assessment </w:t>
      </w:r>
      <w:r w:rsidR="00BD6AB1">
        <w:rPr>
          <w:lang w:val="en-GB"/>
        </w:rPr>
        <w:t xml:space="preserve">shall be performed </w:t>
      </w:r>
      <w:r>
        <w:rPr>
          <w:lang w:val="en-GB"/>
        </w:rPr>
        <w:t xml:space="preserve">as part of the renewal of </w:t>
      </w:r>
      <w:r w:rsidR="00BD6AB1">
        <w:rPr>
          <w:lang w:val="en-GB"/>
        </w:rPr>
        <w:t xml:space="preserve">the </w:t>
      </w:r>
      <w:r>
        <w:rPr>
          <w:lang w:val="en-GB"/>
        </w:rPr>
        <w:t xml:space="preserve">authorisation of a biocidal product containing an active substance that is a candidate for substitution.  </w:t>
      </w:r>
    </w:p>
    <w:p w14:paraId="44F27566" w14:textId="77777777" w:rsidR="006C72E6" w:rsidRDefault="006C72E6" w:rsidP="006C72E6">
      <w:pPr>
        <w:pStyle w:val="Brdtekst"/>
        <w:rPr>
          <w:lang w:val="en-GB"/>
        </w:rPr>
      </w:pPr>
    </w:p>
    <w:p w14:paraId="248EA4CB" w14:textId="60D27786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In the EU</w:t>
      </w:r>
      <w:r w:rsidR="00BD6AB1">
        <w:rPr>
          <w:lang w:val="en-GB"/>
        </w:rPr>
        <w:t xml:space="preserve">, </w:t>
      </w:r>
      <w:r>
        <w:rPr>
          <w:lang w:val="en-GB"/>
        </w:rPr>
        <w:t xml:space="preserve">the expiry date for products containing </w:t>
      </w:r>
      <w:r w:rsidR="005A50E3">
        <w:rPr>
          <w:lang w:val="en-GB"/>
        </w:rPr>
        <w:t xml:space="preserve">difenacoum </w:t>
      </w:r>
      <w:r>
        <w:rPr>
          <w:lang w:val="en-GB"/>
        </w:rPr>
        <w:t xml:space="preserve">was </w:t>
      </w:r>
      <w:r w:rsidR="005A50E3">
        <w:rPr>
          <w:lang w:val="en-GB"/>
        </w:rPr>
        <w:t>31 March 2015</w:t>
      </w:r>
      <w:r w:rsidR="00BD6AB1">
        <w:rPr>
          <w:lang w:val="en-GB"/>
        </w:rPr>
        <w:t>. However, the Commission S</w:t>
      </w:r>
      <w:r>
        <w:rPr>
          <w:lang w:val="en-GB"/>
        </w:rPr>
        <w:t xml:space="preserve">ervices and Member States have agreed </w:t>
      </w:r>
      <w:r w:rsidR="001039EB">
        <w:rPr>
          <w:lang w:val="en-GB"/>
        </w:rPr>
        <w:t xml:space="preserve">on </w:t>
      </w:r>
      <w:r>
        <w:rPr>
          <w:lang w:val="en-GB"/>
        </w:rPr>
        <w:t xml:space="preserve">a common strategy concerning renewal of the anticoagulant rodenticides. As a consequence it is agreed to extend the validity of the current authorisations which have been granted for </w:t>
      </w:r>
      <w:r w:rsidR="005A50E3">
        <w:rPr>
          <w:lang w:val="en-GB"/>
        </w:rPr>
        <w:t>difenacoum</w:t>
      </w:r>
      <w:r>
        <w:rPr>
          <w:lang w:val="en-GB"/>
        </w:rPr>
        <w:t xml:space="preserve"> containing products until 31 August 2020. </w:t>
      </w:r>
    </w:p>
    <w:p w14:paraId="0F54D851" w14:textId="77777777" w:rsidR="006C72E6" w:rsidRDefault="006C72E6" w:rsidP="006C72E6">
      <w:pPr>
        <w:pStyle w:val="Brdtekst"/>
        <w:rPr>
          <w:lang w:val="en-GB"/>
        </w:rPr>
      </w:pPr>
    </w:p>
    <w:p w14:paraId="44FB435D" w14:textId="713E9C3F" w:rsidR="006C72E6" w:rsidRDefault="005A50E3" w:rsidP="006C72E6">
      <w:pPr>
        <w:pStyle w:val="Brdtekst"/>
        <w:rPr>
          <w:lang w:val="en-GB"/>
        </w:rPr>
      </w:pPr>
      <w:r>
        <w:rPr>
          <w:lang w:val="en-GB"/>
        </w:rPr>
        <w:t>The expiry date in Norway f</w:t>
      </w:r>
      <w:r w:rsidR="001039EB">
        <w:rPr>
          <w:lang w:val="en-GB"/>
        </w:rPr>
        <w:t xml:space="preserve">or the products </w:t>
      </w:r>
      <w:r>
        <w:rPr>
          <w:lang w:val="en-GB"/>
        </w:rPr>
        <w:t>concerned, does</w:t>
      </w:r>
      <w:r w:rsidR="006C72E6">
        <w:rPr>
          <w:lang w:val="en-GB"/>
        </w:rPr>
        <w:t xml:space="preserve"> not correspond with the expiry date in the EU.</w:t>
      </w:r>
      <w:r w:rsidR="001039EB">
        <w:rPr>
          <w:lang w:val="en-GB"/>
        </w:rPr>
        <w:t xml:space="preserve"> T</w:t>
      </w:r>
      <w:r w:rsidR="006C72E6">
        <w:rPr>
          <w:lang w:val="en-GB"/>
        </w:rPr>
        <w:t>o be in line with</w:t>
      </w:r>
      <w:r w:rsidR="00BD6AB1">
        <w:rPr>
          <w:lang w:val="en-GB"/>
        </w:rPr>
        <w:t xml:space="preserve"> the</w:t>
      </w:r>
      <w:r w:rsidR="006C72E6">
        <w:rPr>
          <w:lang w:val="en-GB"/>
        </w:rPr>
        <w:t xml:space="preserve"> rest of Europe, we have </w:t>
      </w:r>
      <w:r w:rsidR="001039EB">
        <w:rPr>
          <w:lang w:val="en-GB"/>
        </w:rPr>
        <w:t xml:space="preserve">nevertheless </w:t>
      </w:r>
      <w:r w:rsidR="006C72E6">
        <w:rPr>
          <w:lang w:val="en-GB"/>
        </w:rPr>
        <w:t xml:space="preserve">concluded to extend the authorisations </w:t>
      </w:r>
      <w:r w:rsidR="00BD6AB1">
        <w:rPr>
          <w:lang w:val="en-GB"/>
        </w:rPr>
        <w:t>now.</w:t>
      </w:r>
    </w:p>
    <w:p w14:paraId="76541981" w14:textId="77777777" w:rsidR="006C72E6" w:rsidRDefault="006C72E6" w:rsidP="006C72E6">
      <w:pPr>
        <w:pStyle w:val="Brdtekst"/>
        <w:rPr>
          <w:lang w:val="en-GB"/>
        </w:rPr>
      </w:pPr>
    </w:p>
    <w:p w14:paraId="13635816" w14:textId="10CBC047" w:rsidR="006C72E6" w:rsidRDefault="006C72E6" w:rsidP="006C72E6">
      <w:pPr>
        <w:pStyle w:val="Brdtekst"/>
        <w:rPr>
          <w:b/>
          <w:lang w:val="en-GB"/>
        </w:rPr>
      </w:pPr>
      <w:r>
        <w:rPr>
          <w:b/>
          <w:lang w:val="en-GB"/>
        </w:rPr>
        <w:t xml:space="preserve">We hereby confirm that </w:t>
      </w:r>
      <w:r w:rsidR="001E5E05">
        <w:rPr>
          <w:b/>
          <w:lang w:val="en-GB"/>
        </w:rPr>
        <w:t xml:space="preserve">the Norwegian Environment Agency extend the expiry date on </w:t>
      </w:r>
      <w:r>
        <w:rPr>
          <w:b/>
          <w:lang w:val="en-GB"/>
        </w:rPr>
        <w:t xml:space="preserve">authorisations granted for products containing </w:t>
      </w:r>
      <w:r w:rsidR="005A50E3">
        <w:rPr>
          <w:b/>
          <w:lang w:val="en-GB"/>
        </w:rPr>
        <w:t>difenacoum</w:t>
      </w:r>
      <w:r w:rsidR="001039EB">
        <w:rPr>
          <w:b/>
          <w:lang w:val="en-GB"/>
        </w:rPr>
        <w:t xml:space="preserve"> </w:t>
      </w:r>
      <w:r>
        <w:rPr>
          <w:b/>
          <w:lang w:val="en-GB"/>
        </w:rPr>
        <w:t>until 31 August 2020</w:t>
      </w:r>
      <w:r w:rsidR="001E5E05">
        <w:rPr>
          <w:b/>
          <w:lang w:val="en-GB"/>
        </w:rPr>
        <w:t xml:space="preserve">. The </w:t>
      </w:r>
      <w:r w:rsidR="005A50E3">
        <w:rPr>
          <w:b/>
          <w:lang w:val="en-GB"/>
        </w:rPr>
        <w:t>decision applies</w:t>
      </w:r>
      <w:r>
        <w:rPr>
          <w:lang w:val="en-GB"/>
        </w:rPr>
        <w:t xml:space="preserve"> to the following products:</w:t>
      </w:r>
    </w:p>
    <w:p w14:paraId="6536FEF5" w14:textId="77777777" w:rsidR="006C72E6" w:rsidRDefault="006C72E6" w:rsidP="006C72E6">
      <w:pPr>
        <w:pStyle w:val="Brdtekst"/>
        <w:rPr>
          <w:b/>
          <w:lang w:val="en-GB"/>
        </w:rPr>
      </w:pPr>
    </w:p>
    <w:p w14:paraId="09DFFB56" w14:textId="4A531424" w:rsidR="006C72E6" w:rsidRDefault="00C54C1C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Myggolf musemiddel /Pelias Effect Box  </w:t>
      </w:r>
      <w:r w:rsidR="006C72E6">
        <w:rPr>
          <w:lang w:val="en-GB"/>
        </w:rPr>
        <w:t xml:space="preserve"> NO-</w:t>
      </w:r>
      <w:r>
        <w:rPr>
          <w:lang w:val="en-GB"/>
        </w:rPr>
        <w:t>2012-0019</w:t>
      </w:r>
    </w:p>
    <w:p w14:paraId="70B9CF28" w14:textId="70A9E5AA" w:rsidR="006C72E6" w:rsidRPr="00C54C1C" w:rsidRDefault="00C54C1C" w:rsidP="006C72E6">
      <w:pPr>
        <w:pStyle w:val="Brdtekst"/>
        <w:numPr>
          <w:ilvl w:val="0"/>
          <w:numId w:val="4"/>
        </w:numPr>
        <w:rPr>
          <w:lang w:val="nb-NO"/>
        </w:rPr>
      </w:pPr>
      <w:r w:rsidRPr="00C54C1C">
        <w:rPr>
          <w:lang w:val="nb-NO"/>
        </w:rPr>
        <w:t>Ratim</w:t>
      </w:r>
      <w:r>
        <w:rPr>
          <w:lang w:val="nb-NO"/>
        </w:rPr>
        <w:t>or Dife voksblokker Profesjonell</w:t>
      </w:r>
      <w:r>
        <w:rPr>
          <w:lang w:val="nb-NO"/>
        </w:rPr>
        <w:tab/>
        <w:t xml:space="preserve">   </w:t>
      </w:r>
      <w:r w:rsidR="006C72E6" w:rsidRPr="00C54C1C">
        <w:rPr>
          <w:lang w:val="nb-NO"/>
        </w:rPr>
        <w:t>NO-2012-</w:t>
      </w:r>
      <w:r>
        <w:rPr>
          <w:lang w:val="nb-NO"/>
        </w:rPr>
        <w:t>0020</w:t>
      </w:r>
    </w:p>
    <w:p w14:paraId="234D2539" w14:textId="5609AE51" w:rsidR="006C72E6" w:rsidRDefault="00C54C1C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Ratiomor Dife pasta pose</w:t>
      </w:r>
      <w:r w:rsidR="006C72E6">
        <w:rPr>
          <w:lang w:val="en-GB"/>
        </w:rPr>
        <w:tab/>
      </w:r>
      <w:r>
        <w:rPr>
          <w:lang w:val="en-GB"/>
        </w:rPr>
        <w:t xml:space="preserve"> </w:t>
      </w:r>
      <w:r w:rsidR="006C72E6">
        <w:rPr>
          <w:lang w:val="en-GB"/>
        </w:rPr>
        <w:tab/>
      </w:r>
      <w:r>
        <w:rPr>
          <w:lang w:val="en-GB"/>
        </w:rPr>
        <w:t xml:space="preserve">  </w:t>
      </w:r>
      <w:r w:rsidR="006C72E6">
        <w:rPr>
          <w:lang w:val="en-GB"/>
        </w:rPr>
        <w:t xml:space="preserve"> NO-2012-00</w:t>
      </w:r>
      <w:r>
        <w:rPr>
          <w:lang w:val="en-GB"/>
        </w:rPr>
        <w:t>21</w:t>
      </w:r>
    </w:p>
    <w:p w14:paraId="0B6B6AAE" w14:textId="77777777" w:rsidR="006C72E6" w:rsidRDefault="006C72E6" w:rsidP="006C72E6">
      <w:pPr>
        <w:pStyle w:val="Brdtekst"/>
        <w:rPr>
          <w:lang w:val="en-GB"/>
        </w:rPr>
      </w:pPr>
    </w:p>
    <w:p w14:paraId="32E849D0" w14:textId="3C2EF524" w:rsidR="006C72E6" w:rsidRDefault="00700D72" w:rsidP="006C72E6">
      <w:pPr>
        <w:pStyle w:val="Brdtekst"/>
        <w:rPr>
          <w:lang w:val="en-GB"/>
        </w:rPr>
      </w:pPr>
      <w:r>
        <w:rPr>
          <w:lang w:val="en-GB"/>
        </w:rPr>
        <w:t xml:space="preserve">Please find enclosed the revised </w:t>
      </w:r>
      <w:r w:rsidR="006C72E6">
        <w:rPr>
          <w:lang w:val="en-GB"/>
        </w:rPr>
        <w:t xml:space="preserve">SPCs </w:t>
      </w:r>
      <w:r>
        <w:rPr>
          <w:lang w:val="en-GB"/>
        </w:rPr>
        <w:t>.</w:t>
      </w:r>
      <w:r w:rsidR="006C72E6">
        <w:rPr>
          <w:lang w:val="en-GB"/>
        </w:rPr>
        <w:t xml:space="preserve"> </w:t>
      </w:r>
    </w:p>
    <w:p w14:paraId="146477AC" w14:textId="77777777" w:rsidR="006C72E6" w:rsidRDefault="006C72E6" w:rsidP="006C72E6">
      <w:pPr>
        <w:pStyle w:val="Brdtekst"/>
        <w:rPr>
          <w:lang w:val="en-GB"/>
        </w:rPr>
      </w:pPr>
    </w:p>
    <w:p w14:paraId="6D4FC36B" w14:textId="0902E1A7" w:rsidR="006C72E6" w:rsidRDefault="00700D72" w:rsidP="006C72E6">
      <w:pPr>
        <w:pStyle w:val="Brdtekst"/>
        <w:rPr>
          <w:lang w:val="en-GB"/>
        </w:rPr>
      </w:pPr>
      <w:r>
        <w:rPr>
          <w:lang w:val="en-GB"/>
        </w:rPr>
        <w:t>We will modify the new expiry date and upload the revised SPCs</w:t>
      </w:r>
      <w:r w:rsidR="00C54C1C">
        <w:rPr>
          <w:lang w:val="en-GB"/>
        </w:rPr>
        <w:t xml:space="preserve"> in the R4BP 3.</w:t>
      </w:r>
    </w:p>
    <w:p w14:paraId="4103D8AE" w14:textId="77777777" w:rsidR="00700D72" w:rsidRDefault="00700D72" w:rsidP="006C72E6">
      <w:pPr>
        <w:pStyle w:val="Brdtekst"/>
        <w:rPr>
          <w:rStyle w:val="hps"/>
          <w:rFonts w:ascii="Arial" w:hAnsi="Arial" w:cs="Arial"/>
          <w:color w:val="222222"/>
          <w:lang w:val="en"/>
        </w:rPr>
      </w:pPr>
    </w:p>
    <w:p w14:paraId="76A314FE" w14:textId="5BD094AB" w:rsidR="006C72E6" w:rsidRDefault="00412A0A" w:rsidP="006C72E6">
      <w:pPr>
        <w:pStyle w:val="Brdtekst"/>
        <w:rPr>
          <w:lang w:val="en-GB"/>
        </w:rPr>
      </w:pPr>
      <w:r>
        <w:rPr>
          <w:rStyle w:val="hps"/>
          <w:rFonts w:ascii="Arial" w:hAnsi="Arial" w:cs="Arial"/>
          <w:color w:val="222222"/>
          <w:lang w:val="en"/>
        </w:rPr>
        <w:t xml:space="preserve">No fee will be charged. </w:t>
      </w:r>
    </w:p>
    <w:p w14:paraId="69694B68" w14:textId="77777777" w:rsidR="006C72E6" w:rsidRDefault="006C72E6" w:rsidP="006C72E6">
      <w:pPr>
        <w:pStyle w:val="Brdtekst"/>
        <w:rPr>
          <w:lang w:val="en-GB"/>
        </w:rPr>
      </w:pPr>
    </w:p>
    <w:p w14:paraId="077ECDCB" w14:textId="77777777" w:rsidR="006C72E6" w:rsidRDefault="006C72E6" w:rsidP="006C72E6">
      <w:pPr>
        <w:rPr>
          <w:lang w:val="en-GB"/>
        </w:rPr>
      </w:pPr>
    </w:p>
    <w:p w14:paraId="26A9A5A3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Best regards,</w:t>
      </w:r>
    </w:p>
    <w:p w14:paraId="55441D3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Norwegian Environment Agency</w:t>
      </w:r>
    </w:p>
    <w:p w14:paraId="3122310F" w14:textId="77777777" w:rsidR="006C72E6" w:rsidRDefault="006C72E6" w:rsidP="006C72E6">
      <w:pPr>
        <w:pStyle w:val="Hilsen"/>
        <w:spacing w:line="280" w:lineRule="exact"/>
        <w:rPr>
          <w:b w:val="0"/>
          <w:bCs/>
          <w:lang w:val="en-GB"/>
        </w:rPr>
      </w:pPr>
    </w:p>
    <w:p w14:paraId="07C0D103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0B1F1B49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43668607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Eli Vike</w:t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  <w:t>Merete Dæhli</w:t>
      </w:r>
    </w:p>
    <w:p w14:paraId="4F30917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lang w:val="en-GB"/>
        </w:rPr>
        <w:t>Head of Section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Senior Adviser</w:t>
      </w:r>
    </w:p>
    <w:p w14:paraId="15492A52" w14:textId="77777777" w:rsidR="006C72E6" w:rsidRDefault="006C72E6" w:rsidP="006C72E6">
      <w:pPr>
        <w:rPr>
          <w:lang w:val="en-GB"/>
        </w:rPr>
      </w:pPr>
    </w:p>
    <w:p w14:paraId="32E9461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A32799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</w:p>
    <w:p w14:paraId="3D701151" w14:textId="77777777" w:rsidR="00704E21" w:rsidRPr="00A16F19" w:rsidRDefault="00704E21" w:rsidP="00704E21">
      <w:pPr>
        <w:pStyle w:val="Ingress"/>
      </w:pPr>
    </w:p>
    <w:p w14:paraId="0F551A62" w14:textId="77777777" w:rsidR="00792817" w:rsidRPr="00A16F19" w:rsidRDefault="00792817" w:rsidP="00792817">
      <w:bookmarkStart w:id="7" w:name="Start"/>
      <w:bookmarkEnd w:id="7"/>
    </w:p>
    <w:p w14:paraId="4EE1DFCB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4A533F72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76B5C3F0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62AD1FD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8" w:name="KopiTilTabell"/>
      <w:bookmarkEnd w:id="8"/>
    </w:p>
    <w:p w14:paraId="23C69DDF" w14:textId="77777777" w:rsidR="0057199C" w:rsidRP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  <w:bookmarkStart w:id="9" w:name="Vedlegg"/>
      <w:bookmarkEnd w:id="9"/>
    </w:p>
    <w:sectPr w:rsidR="0057199C" w:rsidRPr="0057199C" w:rsidSect="003E1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413" w14:textId="77777777" w:rsidR="00962CEE" w:rsidRDefault="00962CEE" w:rsidP="00FF50D3">
      <w:pPr>
        <w:spacing w:line="240" w:lineRule="auto"/>
      </w:pPr>
      <w:r>
        <w:separator/>
      </w:r>
    </w:p>
  </w:endnote>
  <w:endnote w:type="continuationSeparator" w:id="0">
    <w:p w14:paraId="4A6FB81F" w14:textId="77777777" w:rsidR="00962CEE" w:rsidRDefault="00962CEE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F8A3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DD69697" wp14:editId="4C5BD268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215DC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3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696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3D1215DC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43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6822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C8D3089" wp14:editId="3F8BC2D9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5B3DF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ED8D1" wp14:editId="0790CFE7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805E9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47BB3" wp14:editId="4A8A775D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7715A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3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7B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3D07715A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43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22CF83A5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0DFA19A0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Strømsveien 96, N-0663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D72E" w14:textId="77777777" w:rsidR="00962CEE" w:rsidRDefault="00962CEE" w:rsidP="00FF50D3">
      <w:pPr>
        <w:spacing w:line="240" w:lineRule="auto"/>
      </w:pPr>
      <w:r>
        <w:separator/>
      </w:r>
    </w:p>
  </w:footnote>
  <w:footnote w:type="continuationSeparator" w:id="0">
    <w:p w14:paraId="3853DA76" w14:textId="77777777" w:rsidR="00962CEE" w:rsidRDefault="00962CEE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6C0A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3D109313" wp14:editId="3FE70C7B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D88D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9A3B86B" wp14:editId="18E6DC81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09D49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6BA60F9C" wp14:editId="5CB1D034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6B36C8D"/>
    <w:multiLevelType w:val="hybridMultilevel"/>
    <w:tmpl w:val="5DB4347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E"/>
    <w:rsid w:val="00016311"/>
    <w:rsid w:val="00066FD3"/>
    <w:rsid w:val="000C2514"/>
    <w:rsid w:val="000D3819"/>
    <w:rsid w:val="001039EB"/>
    <w:rsid w:val="001B3A18"/>
    <w:rsid w:val="001B5681"/>
    <w:rsid w:val="001C2309"/>
    <w:rsid w:val="001E5E05"/>
    <w:rsid w:val="002E783C"/>
    <w:rsid w:val="0033134D"/>
    <w:rsid w:val="003714E3"/>
    <w:rsid w:val="003B5E0D"/>
    <w:rsid w:val="003E1326"/>
    <w:rsid w:val="00400D1F"/>
    <w:rsid w:val="00412A0A"/>
    <w:rsid w:val="00420A69"/>
    <w:rsid w:val="00450C66"/>
    <w:rsid w:val="00512E00"/>
    <w:rsid w:val="00533337"/>
    <w:rsid w:val="0057199C"/>
    <w:rsid w:val="005746C9"/>
    <w:rsid w:val="0059621B"/>
    <w:rsid w:val="005A4A2A"/>
    <w:rsid w:val="005A50E3"/>
    <w:rsid w:val="005C5B2A"/>
    <w:rsid w:val="00637DB2"/>
    <w:rsid w:val="006C0D25"/>
    <w:rsid w:val="006C72E6"/>
    <w:rsid w:val="006E65FE"/>
    <w:rsid w:val="00700D72"/>
    <w:rsid w:val="00704E21"/>
    <w:rsid w:val="007750C8"/>
    <w:rsid w:val="00792817"/>
    <w:rsid w:val="007A5A5C"/>
    <w:rsid w:val="007E2AAD"/>
    <w:rsid w:val="007E2AFF"/>
    <w:rsid w:val="00813DC4"/>
    <w:rsid w:val="00840949"/>
    <w:rsid w:val="008A10D5"/>
    <w:rsid w:val="009059C7"/>
    <w:rsid w:val="00962CEE"/>
    <w:rsid w:val="009811C8"/>
    <w:rsid w:val="00985187"/>
    <w:rsid w:val="009A52F2"/>
    <w:rsid w:val="009C2BA3"/>
    <w:rsid w:val="009C3B98"/>
    <w:rsid w:val="009D5731"/>
    <w:rsid w:val="009F7891"/>
    <w:rsid w:val="00A16F19"/>
    <w:rsid w:val="00AB3662"/>
    <w:rsid w:val="00AB3CDE"/>
    <w:rsid w:val="00AF25BC"/>
    <w:rsid w:val="00B119AF"/>
    <w:rsid w:val="00B22EC7"/>
    <w:rsid w:val="00B93B34"/>
    <w:rsid w:val="00B946A6"/>
    <w:rsid w:val="00BA5215"/>
    <w:rsid w:val="00BD6AB1"/>
    <w:rsid w:val="00C035D2"/>
    <w:rsid w:val="00C34F3C"/>
    <w:rsid w:val="00C54C1C"/>
    <w:rsid w:val="00CD35C4"/>
    <w:rsid w:val="00D44EB9"/>
    <w:rsid w:val="00DB5ECF"/>
    <w:rsid w:val="00E57276"/>
    <w:rsid w:val="00E74ECD"/>
    <w:rsid w:val="00E943ED"/>
    <w:rsid w:val="00EB08A7"/>
    <w:rsid w:val="00EB5E89"/>
    <w:rsid w:val="00F0077B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686F99"/>
  <w15:docId w15:val="{FDA50001-45AA-4560-9AD6-9B43630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  <w:style w:type="character" w:customStyle="1" w:styleId="hps">
    <w:name w:val="hps"/>
    <w:basedOn w:val="Standardskriftforavsnitt"/>
    <w:rsid w:val="0070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DF7DD3E304CDD8A0F0D5E0093A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78E59-8D62-4971-AC9D-E23F826A8E1E}"/>
      </w:docPartPr>
      <w:docPartBody>
        <w:p w:rsidR="00E638FC" w:rsidRDefault="00E638FC">
          <w:pPr>
            <w:pStyle w:val="761DF7DD3E304CDD8A0F0D5E0093A8F2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C"/>
    <w:rsid w:val="00057D68"/>
    <w:rsid w:val="00906CAE"/>
    <w:rsid w:val="00E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7D68"/>
    <w:rPr>
      <w:color w:val="808080"/>
    </w:rPr>
  </w:style>
  <w:style w:type="paragraph" w:customStyle="1" w:styleId="761DF7DD3E304CDD8A0F0D5E0093A8F2">
    <w:name w:val="761DF7DD3E304CDD8A0F0D5E0093A8F2"/>
  </w:style>
  <w:style w:type="paragraph" w:customStyle="1" w:styleId="C8DBF50605E7418C841648ECDF909217">
    <w:name w:val="C8DBF50605E7418C841648ECDF909217"/>
  </w:style>
  <w:style w:type="paragraph" w:customStyle="1" w:styleId="23A89CACF3DE414887289A04E3555779">
    <w:name w:val="23A89CACF3DE414887289A04E3555779"/>
    <w:rsid w:val="00906CAE"/>
  </w:style>
  <w:style w:type="paragraph" w:customStyle="1" w:styleId="851BDC34C5494717BBAA3C9DFBE74DFA">
    <w:name w:val="851BDC34C5494717BBAA3C9DFBE74DFA"/>
    <w:rsid w:val="00906CAE"/>
  </w:style>
  <w:style w:type="paragraph" w:customStyle="1" w:styleId="6AF2FE7845184EEFAAB3C3C4FC45114C">
    <w:name w:val="6AF2FE7845184EEFAAB3C3C4FC45114C"/>
    <w:rsid w:val="00906CAE"/>
  </w:style>
  <w:style w:type="paragraph" w:customStyle="1" w:styleId="ACDE4F2659DA43559BB89A87A3CEAFAA">
    <w:name w:val="ACDE4F2659DA43559BB89A87A3CEAFAA"/>
    <w:rsid w:val="00906CAE"/>
  </w:style>
  <w:style w:type="paragraph" w:customStyle="1" w:styleId="B456143941B74C08A55F38A79E37AFF7">
    <w:name w:val="B456143941B74C08A55F38A79E37AFF7"/>
    <w:rsid w:val="0005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R3KUZM23YZAW-23-2856</_dlc_DocId>
    <_dlc_DocIdUrl xmlns="437a78dd-712e-4e71-9934-3b37ccd4c163">
      <Url>http://sharepoint/prosjekter/Biocider/Produktgodkjenning/Gjensidige-godkjenninger/_layouts/DocIdRedir.aspx?ID=R3KUZM23YZAW-23-2856</Url>
      <Description>R3KUZM23YZAW-23-2856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66581-86F9-4D7E-A6FD-6C58EB40212C}"/>
</file>

<file path=customXml/itemProps2.xml><?xml version="1.0" encoding="utf-8"?>
<ds:datastoreItem xmlns:ds="http://schemas.openxmlformats.org/officeDocument/2006/customXml" ds:itemID="{2CFA07A0-2924-475F-9CE5-47F8344B5E96}"/>
</file>

<file path=customXml/itemProps3.xml><?xml version="1.0" encoding="utf-8"?>
<ds:datastoreItem xmlns:ds="http://schemas.openxmlformats.org/officeDocument/2006/customXml" ds:itemID="{E5398012-1281-4536-9582-A0102E604563}"/>
</file>

<file path=customXml/itemProps4.xml><?xml version="1.0" encoding="utf-8"?>
<ds:datastoreItem xmlns:ds="http://schemas.openxmlformats.org/officeDocument/2006/customXml" ds:itemID="{36C91294-FAA2-4064-A63B-B1B232D6BB99}"/>
</file>

<file path=customXml/itemProps5.xml><?xml version="1.0" encoding="utf-8"?>
<ds:datastoreItem xmlns:ds="http://schemas.openxmlformats.org/officeDocument/2006/customXml" ds:itemID="{07C78CF5-6A51-4E21-A2B4-849F16945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1785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Dæhli</dc:creator>
  <dc:description>Template by addpoint.no</dc:description>
  <cp:lastModifiedBy>Merete Dæhli</cp:lastModifiedBy>
  <cp:revision>3</cp:revision>
  <cp:lastPrinted>2015-04-10T11:27:00Z</cp:lastPrinted>
  <dcterms:created xsi:type="dcterms:W3CDTF">2015-04-14T11:03:00Z</dcterms:created>
  <dcterms:modified xsi:type="dcterms:W3CDTF">2015-04-14T15:11:00Z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C:\Users\merdah\AppData\Local\Temp\183045_DOC.XML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185673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http%3a%2f%2ftrdeph02%2fephorteweb%2fshared%2faspx%2fdefault%2fdetails.aspx%3ff%3dViewSA%26SA_ID%3d24871%26SubElGroup%3d32</vt:lpwstr>
  </property>
  <property fmtid="{D5CDD505-2E9C-101B-9397-08002B2CF9AE}" pid="12" name="WindowName">
    <vt:lpwstr>TabWindow1</vt:lpwstr>
  </property>
  <property fmtid="{D5CDD505-2E9C-101B-9397-08002B2CF9AE}" pid="13" name="FileName">
    <vt:lpwstr>C%3a%5cUsers%5cmerdah%5cAppData%5cLocal%5cTemp%5c183045.DOC</vt:lpwstr>
  </property>
  <property fmtid="{D5CDD505-2E9C-101B-9397-08002B2CF9AE}" pid="14" name="LinkId">
    <vt:i4>79518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5fcdad61-bfe5-4d6a-8b65-32e69adda77b</vt:lpwstr>
  </property>
</Properties>
</file>